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73E3" w14:textId="5F96A2E8" w:rsidR="00ED701E" w:rsidRPr="0027243F" w:rsidRDefault="00B76DDE" w:rsidP="00BB1713">
      <w:pPr>
        <w:pStyle w:val="Title"/>
        <w:rPr>
          <w:rStyle w:val="Strong"/>
          <w:b/>
        </w:rPr>
      </w:pPr>
      <w:bookmarkStart w:id="0" w:name="_Toc38277037"/>
      <w:bookmarkStart w:id="1" w:name="_GoBack"/>
      <w:bookmarkEnd w:id="1"/>
      <w:r w:rsidRPr="0027243F">
        <w:rPr>
          <w:rStyle w:val="Strong"/>
          <w:b/>
        </w:rPr>
        <w:t>Guidelines for the Virginia Preschool Initiative</w:t>
      </w:r>
      <w:r w:rsidR="0045450C" w:rsidRPr="0027243F">
        <w:rPr>
          <w:rStyle w:val="Strong"/>
          <w:b/>
        </w:rPr>
        <w:t xml:space="preserve"> (VPI)</w:t>
      </w:r>
      <w:r w:rsidR="00E74EF6" w:rsidRPr="0027243F">
        <w:rPr>
          <w:rStyle w:val="Strong"/>
          <w:b/>
        </w:rPr>
        <w:t xml:space="preserve"> </w:t>
      </w:r>
      <w:r w:rsidR="003D6199" w:rsidRPr="0027243F">
        <w:rPr>
          <w:rStyle w:val="Strong"/>
          <w:b/>
        </w:rPr>
        <w:t>2021</w:t>
      </w:r>
      <w:r w:rsidR="002F35A0" w:rsidRPr="0027243F">
        <w:rPr>
          <w:rStyle w:val="Strong"/>
          <w:b/>
        </w:rPr>
        <w:t>-202</w:t>
      </w:r>
      <w:bookmarkEnd w:id="0"/>
      <w:r w:rsidR="003D6199" w:rsidRPr="0027243F">
        <w:rPr>
          <w:rStyle w:val="Strong"/>
          <w:b/>
        </w:rPr>
        <w:t>2</w:t>
      </w:r>
    </w:p>
    <w:p w14:paraId="52740CEA" w14:textId="77777777" w:rsidR="0045450C" w:rsidRPr="00565B5E" w:rsidRDefault="0045450C">
      <w:pPr>
        <w:rPr>
          <w:rFonts w:eastAsia="Times New Roman" w:cs="Times New Roman"/>
          <w:b/>
        </w:rPr>
      </w:pPr>
    </w:p>
    <w:p w14:paraId="07AE79A0" w14:textId="77777777" w:rsidR="00ED701E" w:rsidRPr="00565B5E" w:rsidRDefault="00B76DDE">
      <w:pPr>
        <w:rPr>
          <w:rFonts w:eastAsia="Times New Roman" w:cs="Times New Roman"/>
          <w:b/>
        </w:rPr>
      </w:pPr>
      <w:r w:rsidRPr="00565B5E">
        <w:rPr>
          <w:rFonts w:eastAsia="Times New Roman" w:cs="Times New Roman"/>
          <w:b/>
        </w:rPr>
        <w:t>Title of Program:</w:t>
      </w:r>
    </w:p>
    <w:p w14:paraId="4B7C9E68" w14:textId="77777777" w:rsidR="00ED701E" w:rsidRPr="00565B5E" w:rsidRDefault="00B76DDE">
      <w:pPr>
        <w:spacing w:after="240"/>
        <w:rPr>
          <w:rFonts w:eastAsia="Times New Roman" w:cs="Times New Roman"/>
        </w:rPr>
      </w:pPr>
      <w:r w:rsidRPr="00565B5E">
        <w:rPr>
          <w:rFonts w:eastAsia="Times New Roman" w:cs="Times New Roman"/>
        </w:rPr>
        <w:t>Virginia Preschool Initiative</w:t>
      </w:r>
    </w:p>
    <w:p w14:paraId="06D5C6DD" w14:textId="77777777" w:rsidR="00ED701E" w:rsidRPr="00565B5E" w:rsidRDefault="00B76DDE">
      <w:pPr>
        <w:rPr>
          <w:rFonts w:eastAsia="Times New Roman" w:cs="Times New Roman"/>
          <w:b/>
        </w:rPr>
      </w:pPr>
      <w:r w:rsidRPr="00565B5E">
        <w:rPr>
          <w:rFonts w:eastAsia="Times New Roman" w:cs="Times New Roman"/>
          <w:b/>
        </w:rPr>
        <w:t>Issued to:</w:t>
      </w:r>
    </w:p>
    <w:p w14:paraId="523ABFE9" w14:textId="77777777" w:rsidR="00ED701E" w:rsidRPr="00565B5E" w:rsidRDefault="00B76DDE">
      <w:pPr>
        <w:tabs>
          <w:tab w:val="center" w:pos="4320"/>
          <w:tab w:val="right" w:pos="8640"/>
        </w:tabs>
        <w:spacing w:after="240"/>
        <w:rPr>
          <w:rFonts w:eastAsia="Times New Roman" w:cs="Times New Roman"/>
        </w:rPr>
      </w:pPr>
      <w:r w:rsidRPr="00565B5E">
        <w:rPr>
          <w:rFonts w:eastAsia="Times New Roman" w:cs="Times New Roman"/>
        </w:rPr>
        <w:t>Commonwealth of Virginia City Managers, County Administrators and Division Superintendents</w:t>
      </w:r>
    </w:p>
    <w:p w14:paraId="32E12D41" w14:textId="77777777" w:rsidR="00ED701E" w:rsidRPr="00565B5E" w:rsidRDefault="00B76DDE">
      <w:pPr>
        <w:rPr>
          <w:rFonts w:eastAsia="Times New Roman" w:cs="Times New Roman"/>
          <w:b/>
        </w:rPr>
      </w:pPr>
      <w:r w:rsidRPr="00565B5E">
        <w:rPr>
          <w:rFonts w:eastAsia="Times New Roman" w:cs="Times New Roman"/>
          <w:b/>
        </w:rPr>
        <w:t>Issuing Agency:</w:t>
      </w:r>
    </w:p>
    <w:p w14:paraId="0391E7C4" w14:textId="77777777" w:rsidR="00ED701E" w:rsidRPr="00565B5E" w:rsidRDefault="00B76DDE">
      <w:pPr>
        <w:rPr>
          <w:rFonts w:eastAsia="Times New Roman" w:cs="Times New Roman"/>
        </w:rPr>
      </w:pPr>
      <w:r w:rsidRPr="00565B5E">
        <w:rPr>
          <w:rFonts w:eastAsia="Times New Roman" w:cs="Times New Roman"/>
        </w:rPr>
        <w:t>Virginia Department of Education</w:t>
      </w:r>
    </w:p>
    <w:p w14:paraId="37CEBBFA" w14:textId="77777777" w:rsidR="00066A5C" w:rsidRDefault="00B76DDE">
      <w:pPr>
        <w:rPr>
          <w:rFonts w:eastAsia="Times New Roman" w:cs="Times New Roman"/>
        </w:rPr>
      </w:pPr>
      <w:r w:rsidRPr="00565B5E">
        <w:rPr>
          <w:rFonts w:eastAsia="Times New Roman" w:cs="Times New Roman"/>
        </w:rPr>
        <w:t xml:space="preserve">Office of School Readiness and Early Childhood </w:t>
      </w:r>
    </w:p>
    <w:p w14:paraId="0F74F2D1" w14:textId="30E40CE0" w:rsidR="00ED701E" w:rsidRPr="00565B5E" w:rsidRDefault="00B76DDE">
      <w:pPr>
        <w:rPr>
          <w:rFonts w:eastAsia="Times New Roman" w:cs="Times New Roman"/>
        </w:rPr>
      </w:pPr>
      <w:r w:rsidRPr="00565B5E">
        <w:rPr>
          <w:rFonts w:eastAsia="Times New Roman" w:cs="Times New Roman"/>
        </w:rPr>
        <w:t>101 North 14th Street, 24th floor</w:t>
      </w:r>
    </w:p>
    <w:p w14:paraId="149400A3" w14:textId="77777777" w:rsidR="00ED701E" w:rsidRPr="00565B5E" w:rsidRDefault="00B76DDE">
      <w:pPr>
        <w:rPr>
          <w:rFonts w:eastAsia="Times New Roman" w:cs="Times New Roman"/>
        </w:rPr>
      </w:pPr>
      <w:r w:rsidRPr="00565B5E">
        <w:rPr>
          <w:rFonts w:eastAsia="Times New Roman" w:cs="Times New Roman"/>
        </w:rPr>
        <w:t>Richmond, Virginia 23219</w:t>
      </w:r>
    </w:p>
    <w:p w14:paraId="0CE93659" w14:textId="77777777" w:rsidR="00ED701E" w:rsidRPr="00565B5E" w:rsidRDefault="00ED701E">
      <w:pPr>
        <w:rPr>
          <w:rFonts w:eastAsia="Times New Roman" w:cs="Times New Roman"/>
        </w:rPr>
      </w:pPr>
    </w:p>
    <w:p w14:paraId="69D6B298" w14:textId="77777777" w:rsidR="00ED701E" w:rsidRPr="00565B5E" w:rsidRDefault="00B76DDE">
      <w:pPr>
        <w:rPr>
          <w:rFonts w:eastAsia="Times New Roman" w:cs="Times New Roman"/>
          <w:b/>
        </w:rPr>
      </w:pPr>
      <w:r w:rsidRPr="00565B5E">
        <w:rPr>
          <w:rFonts w:eastAsia="Times New Roman" w:cs="Times New Roman"/>
          <w:b/>
        </w:rPr>
        <w:t>Type of Funding:</w:t>
      </w:r>
    </w:p>
    <w:p w14:paraId="2F4EB1A8" w14:textId="57C7412D" w:rsidR="00ED701E" w:rsidRPr="00565B5E" w:rsidRDefault="009841D2">
      <w:pPr>
        <w:rPr>
          <w:rFonts w:eastAsia="Times New Roman" w:cs="Times New Roman"/>
        </w:rPr>
      </w:pPr>
      <w:r w:rsidRPr="00565B5E">
        <w:rPr>
          <w:rFonts w:eastAsia="Times New Roman" w:cs="Times New Roman"/>
        </w:rPr>
        <w:t>General Fund</w:t>
      </w:r>
    </w:p>
    <w:p w14:paraId="13E267B6" w14:textId="77777777" w:rsidR="002F35A0" w:rsidRPr="00565B5E" w:rsidRDefault="002F35A0">
      <w:pPr>
        <w:rPr>
          <w:rFonts w:eastAsia="Times New Roman" w:cs="Times New Roman"/>
        </w:rPr>
      </w:pPr>
    </w:p>
    <w:p w14:paraId="790257EA" w14:textId="77777777" w:rsidR="00ED701E" w:rsidRPr="00565B5E" w:rsidRDefault="00B76DDE">
      <w:pPr>
        <w:rPr>
          <w:rFonts w:eastAsia="Times New Roman" w:cs="Times New Roman"/>
          <w:b/>
        </w:rPr>
      </w:pPr>
      <w:r w:rsidRPr="00565B5E">
        <w:rPr>
          <w:rFonts w:eastAsia="Times New Roman" w:cs="Times New Roman"/>
          <w:b/>
        </w:rPr>
        <w:t>Period of Funding:</w:t>
      </w:r>
    </w:p>
    <w:p w14:paraId="69F39CB3" w14:textId="076BD308" w:rsidR="00ED701E" w:rsidRPr="006A0AA0" w:rsidRDefault="002F35A0">
      <w:pPr>
        <w:rPr>
          <w:rFonts w:eastAsia="Times New Roman" w:cs="Times New Roman"/>
        </w:rPr>
      </w:pPr>
      <w:r w:rsidRPr="006A0AA0">
        <w:rPr>
          <w:rFonts w:eastAsia="Times New Roman" w:cs="Times New Roman"/>
        </w:rPr>
        <w:t>July 1</w:t>
      </w:r>
      <w:r w:rsidR="003D6199" w:rsidRPr="006A0AA0">
        <w:rPr>
          <w:rFonts w:eastAsia="Times New Roman" w:cs="Times New Roman"/>
        </w:rPr>
        <w:t>, 2021 to June 30, 2022</w:t>
      </w:r>
    </w:p>
    <w:p w14:paraId="41CF600F" w14:textId="77777777" w:rsidR="00ED701E" w:rsidRPr="006A0AA0" w:rsidRDefault="00ED701E">
      <w:pPr>
        <w:rPr>
          <w:rFonts w:eastAsia="Times New Roman" w:cs="Times New Roman"/>
        </w:rPr>
      </w:pPr>
    </w:p>
    <w:p w14:paraId="4BA501E8" w14:textId="77777777" w:rsidR="00ED701E" w:rsidRPr="006A0AA0" w:rsidRDefault="00B76DDE">
      <w:pPr>
        <w:rPr>
          <w:rFonts w:eastAsia="Times New Roman" w:cs="Times New Roman"/>
          <w:b/>
        </w:rPr>
      </w:pPr>
      <w:r w:rsidRPr="006A0AA0">
        <w:rPr>
          <w:rFonts w:eastAsia="Times New Roman" w:cs="Times New Roman"/>
          <w:b/>
        </w:rPr>
        <w:t>Issue Date:</w:t>
      </w:r>
    </w:p>
    <w:p w14:paraId="1446EEAF" w14:textId="33720BB7" w:rsidR="00ED701E" w:rsidRDefault="00DB28C7">
      <w:pPr>
        <w:rPr>
          <w:rFonts w:eastAsia="Times New Roman" w:cs="Times New Roman"/>
        </w:rPr>
      </w:pPr>
      <w:r w:rsidRPr="006A0AA0">
        <w:rPr>
          <w:rFonts w:eastAsia="Times New Roman" w:cs="Times New Roman"/>
        </w:rPr>
        <w:t>May 1,</w:t>
      </w:r>
      <w:r w:rsidR="003D6199" w:rsidRPr="006A0AA0">
        <w:rPr>
          <w:rFonts w:eastAsia="Times New Roman" w:cs="Times New Roman"/>
        </w:rPr>
        <w:t xml:space="preserve"> 2021</w:t>
      </w:r>
    </w:p>
    <w:p w14:paraId="39383177" w14:textId="3FB22BA2" w:rsidR="004F454A" w:rsidRPr="006A0AA0" w:rsidRDefault="002C5724">
      <w:pPr>
        <w:rPr>
          <w:rFonts w:eastAsia="Times New Roman" w:cs="Times New Roman"/>
        </w:rPr>
      </w:pPr>
      <w:r>
        <w:rPr>
          <w:rFonts w:eastAsia="Times New Roman" w:cs="Times New Roman"/>
        </w:rPr>
        <w:t>Updated June 8</w:t>
      </w:r>
      <w:r w:rsidR="004F454A">
        <w:rPr>
          <w:rFonts w:eastAsia="Times New Roman" w:cs="Times New Roman"/>
        </w:rPr>
        <w:t>, 2021</w:t>
      </w:r>
    </w:p>
    <w:p w14:paraId="003F7B68" w14:textId="77777777" w:rsidR="00ED701E" w:rsidRPr="006A0AA0" w:rsidRDefault="00ED701E">
      <w:pPr>
        <w:rPr>
          <w:rFonts w:eastAsia="Times New Roman" w:cs="Times New Roman"/>
        </w:rPr>
      </w:pPr>
    </w:p>
    <w:p w14:paraId="1E6DF15E" w14:textId="77777777" w:rsidR="00ED701E" w:rsidRPr="006A0AA0" w:rsidRDefault="00B76DDE">
      <w:pPr>
        <w:rPr>
          <w:rFonts w:eastAsia="Times New Roman" w:cs="Times New Roman"/>
          <w:b/>
        </w:rPr>
      </w:pPr>
      <w:r w:rsidRPr="006A0AA0">
        <w:rPr>
          <w:rFonts w:eastAsia="Times New Roman" w:cs="Times New Roman"/>
          <w:b/>
        </w:rPr>
        <w:t>Submission Deadline:</w:t>
      </w:r>
    </w:p>
    <w:p w14:paraId="7AD1598B" w14:textId="218876D9" w:rsidR="00ED701E" w:rsidRPr="00565B5E" w:rsidRDefault="00F14B6C">
      <w:pPr>
        <w:rPr>
          <w:rFonts w:eastAsia="Times New Roman" w:cs="Times New Roman"/>
        </w:rPr>
      </w:pPr>
      <w:r w:rsidRPr="006A0AA0">
        <w:rPr>
          <w:rFonts w:eastAsia="Times New Roman" w:cs="Times New Roman"/>
        </w:rPr>
        <w:t>May</w:t>
      </w:r>
      <w:r w:rsidR="00DB28C7" w:rsidRPr="006A0AA0">
        <w:rPr>
          <w:rFonts w:eastAsia="Times New Roman" w:cs="Times New Roman"/>
        </w:rPr>
        <w:t xml:space="preserve"> 15</w:t>
      </w:r>
      <w:r w:rsidR="002F35A0" w:rsidRPr="006A0AA0">
        <w:rPr>
          <w:rFonts w:eastAsia="Times New Roman" w:cs="Times New Roman"/>
        </w:rPr>
        <w:t>, 202</w:t>
      </w:r>
      <w:r w:rsidR="003D6199" w:rsidRPr="006A0AA0">
        <w:rPr>
          <w:rFonts w:eastAsia="Times New Roman" w:cs="Times New Roman"/>
        </w:rPr>
        <w:t>1</w:t>
      </w:r>
      <w:r w:rsidRPr="00565B5E">
        <w:rPr>
          <w:rFonts w:eastAsia="Times New Roman" w:cs="Times New Roman"/>
        </w:rPr>
        <w:t xml:space="preserve"> </w:t>
      </w:r>
    </w:p>
    <w:p w14:paraId="4C653324" w14:textId="77777777" w:rsidR="00ED701E" w:rsidRPr="00565B5E" w:rsidRDefault="00ED701E">
      <w:pPr>
        <w:rPr>
          <w:rFonts w:eastAsia="Times New Roman" w:cs="Times New Roman"/>
          <w:b/>
        </w:rPr>
      </w:pPr>
    </w:p>
    <w:p w14:paraId="6167B97A" w14:textId="77777777" w:rsidR="00ED701E" w:rsidRPr="00565B5E" w:rsidRDefault="00B76DDE">
      <w:pPr>
        <w:rPr>
          <w:rFonts w:eastAsia="Times New Roman" w:cs="Times New Roman"/>
        </w:rPr>
      </w:pPr>
      <w:r w:rsidRPr="00565B5E">
        <w:rPr>
          <w:rFonts w:eastAsia="Times New Roman" w:cs="Times New Roman"/>
          <w:b/>
        </w:rPr>
        <w:t>VPI Guidelines:</w:t>
      </w:r>
      <w:r w:rsidRPr="00565B5E">
        <w:rPr>
          <w:rFonts w:eastAsia="Times New Roman" w:cs="Times New Roman"/>
        </w:rPr>
        <w:tab/>
      </w:r>
    </w:p>
    <w:p w14:paraId="63436F82" w14:textId="4A1C63B9" w:rsidR="00ED701E" w:rsidRPr="00565B5E" w:rsidRDefault="00B76DDE">
      <w:pPr>
        <w:rPr>
          <w:rFonts w:eastAsia="Times New Roman" w:cs="Times New Roman"/>
        </w:rPr>
      </w:pPr>
      <w:r w:rsidRPr="00265CE1">
        <w:rPr>
          <w:rFonts w:eastAsia="Times New Roman" w:cs="Times New Roman"/>
        </w:rPr>
        <w:t>The guidelines</w:t>
      </w:r>
      <w:r w:rsidRPr="00565B5E">
        <w:rPr>
          <w:rFonts w:eastAsia="Times New Roman" w:cs="Times New Roman"/>
        </w:rPr>
        <w:t xml:space="preserve"> may be downloaded </w:t>
      </w:r>
      <w:r w:rsidR="00A41614" w:rsidRPr="00565B5E">
        <w:rPr>
          <w:rFonts w:eastAsia="Times New Roman" w:cs="Times New Roman"/>
        </w:rPr>
        <w:t xml:space="preserve">from the </w:t>
      </w:r>
      <w:hyperlink r:id="rId8" w:history="1">
        <w:r w:rsidR="00A41614" w:rsidRPr="00265CE1">
          <w:rPr>
            <w:rStyle w:val="Hyperlink"/>
            <w:rFonts w:eastAsia="Times New Roman" w:cs="Times New Roman"/>
          </w:rPr>
          <w:t>VDOE website.</w:t>
        </w:r>
      </w:hyperlink>
    </w:p>
    <w:p w14:paraId="5108AF88" w14:textId="77777777" w:rsidR="00ED701E" w:rsidRPr="00565B5E" w:rsidRDefault="00ED701E">
      <w:pPr>
        <w:rPr>
          <w:rFonts w:eastAsia="Times New Roman" w:cs="Times New Roman"/>
        </w:rPr>
      </w:pPr>
    </w:p>
    <w:p w14:paraId="5542C94D" w14:textId="77777777" w:rsidR="00ED701E" w:rsidRPr="00565B5E" w:rsidRDefault="00B76DDE">
      <w:pPr>
        <w:rPr>
          <w:rFonts w:eastAsia="Times New Roman" w:cs="Times New Roman"/>
          <w:b/>
        </w:rPr>
      </w:pPr>
      <w:r w:rsidRPr="00565B5E">
        <w:rPr>
          <w:rFonts w:eastAsia="Times New Roman" w:cs="Times New Roman"/>
          <w:b/>
        </w:rPr>
        <w:t>Direct program inquiries to:</w:t>
      </w:r>
    </w:p>
    <w:p w14:paraId="7BFDCF81" w14:textId="77777777" w:rsidR="00066A5C" w:rsidRDefault="002F35A0">
      <w:pPr>
        <w:rPr>
          <w:rFonts w:eastAsia="Times New Roman" w:cs="Times New Roman"/>
        </w:rPr>
      </w:pPr>
      <w:r w:rsidRPr="00565B5E">
        <w:rPr>
          <w:rFonts w:eastAsia="Times New Roman" w:cs="Times New Roman"/>
        </w:rPr>
        <w:t>Mark R. Allan, Ph.D.</w:t>
      </w:r>
    </w:p>
    <w:p w14:paraId="7E316117" w14:textId="0B1C1359" w:rsidR="00ED701E" w:rsidRPr="00565B5E" w:rsidRDefault="00066A5C">
      <w:pPr>
        <w:rPr>
          <w:rFonts w:eastAsia="Times New Roman" w:cs="Times New Roman"/>
        </w:rPr>
      </w:pPr>
      <w:r>
        <w:rPr>
          <w:rFonts w:eastAsia="Times New Roman" w:cs="Times New Roman"/>
        </w:rPr>
        <w:t>Associate Director, Preschool Programs</w:t>
      </w:r>
    </w:p>
    <w:p w14:paraId="1E844C20" w14:textId="77777777" w:rsidR="002F35A0" w:rsidRPr="00565B5E" w:rsidRDefault="002F35A0">
      <w:pPr>
        <w:rPr>
          <w:rFonts w:eastAsia="Times New Roman" w:cs="Times New Roman"/>
        </w:rPr>
      </w:pPr>
      <w:r w:rsidRPr="00565B5E">
        <w:rPr>
          <w:rFonts w:eastAsia="Times New Roman" w:cs="Times New Roman"/>
        </w:rPr>
        <w:t>Telephone: (804) 225-3665</w:t>
      </w:r>
    </w:p>
    <w:p w14:paraId="36C562A6" w14:textId="488DEBE9" w:rsidR="00ED701E" w:rsidRPr="00565B5E" w:rsidRDefault="002F35A0">
      <w:pPr>
        <w:rPr>
          <w:rFonts w:eastAsia="Times New Roman" w:cs="Times New Roman"/>
        </w:rPr>
      </w:pPr>
      <w:r w:rsidRPr="00565B5E">
        <w:rPr>
          <w:rFonts w:eastAsia="Times New Roman" w:cs="Times New Roman"/>
        </w:rPr>
        <w:t>mark.allan@doe.virginia.gov</w:t>
      </w:r>
    </w:p>
    <w:p w14:paraId="6C3E4591" w14:textId="77777777" w:rsidR="002F35A0" w:rsidRPr="00565B5E" w:rsidRDefault="002F35A0">
      <w:pPr>
        <w:rPr>
          <w:rFonts w:eastAsia="Times New Roman" w:cs="Times New Roman"/>
        </w:rPr>
      </w:pPr>
    </w:p>
    <w:p w14:paraId="4D665365" w14:textId="77777777" w:rsidR="00ED701E" w:rsidRPr="00565B5E" w:rsidRDefault="00B76DDE">
      <w:pPr>
        <w:rPr>
          <w:rFonts w:eastAsia="Times New Roman" w:cs="Times New Roman"/>
          <w:b/>
        </w:rPr>
      </w:pPr>
      <w:r w:rsidRPr="00565B5E">
        <w:rPr>
          <w:rFonts w:eastAsia="Times New Roman" w:cs="Times New Roman"/>
          <w:b/>
        </w:rPr>
        <w:t>Direct budget inquiries to:</w:t>
      </w:r>
    </w:p>
    <w:p w14:paraId="699A2267" w14:textId="4B8FA203" w:rsidR="00ED701E" w:rsidRPr="00565B5E" w:rsidRDefault="002F35A0">
      <w:pPr>
        <w:rPr>
          <w:rFonts w:eastAsia="Times New Roman" w:cs="Times New Roman"/>
        </w:rPr>
      </w:pPr>
      <w:r w:rsidRPr="00565B5E">
        <w:rPr>
          <w:rFonts w:eastAsia="Times New Roman" w:cs="Times New Roman"/>
        </w:rPr>
        <w:t xml:space="preserve">Office of Budgeting </w:t>
      </w:r>
    </w:p>
    <w:p w14:paraId="5926CC04" w14:textId="77777777" w:rsidR="00ED701E" w:rsidRPr="00565B5E" w:rsidRDefault="00B76DDE">
      <w:pPr>
        <w:rPr>
          <w:rFonts w:eastAsia="Times New Roman" w:cs="Times New Roman"/>
        </w:rPr>
      </w:pPr>
      <w:r w:rsidRPr="00565B5E">
        <w:rPr>
          <w:rFonts w:eastAsia="Times New Roman" w:cs="Times New Roman"/>
        </w:rPr>
        <w:t>Telephone: (804) 225-2025</w:t>
      </w:r>
    </w:p>
    <w:p w14:paraId="406DA64C" w14:textId="77777777" w:rsidR="00ED701E" w:rsidRPr="00543F53" w:rsidRDefault="006067A7">
      <w:pPr>
        <w:rPr>
          <w:rStyle w:val="Hyperlink"/>
        </w:rPr>
      </w:pPr>
      <w:hyperlink r:id="rId9">
        <w:r w:rsidR="00B76DDE" w:rsidRPr="00543F53">
          <w:rPr>
            <w:rStyle w:val="Hyperlink"/>
          </w:rPr>
          <w:t>doebudgetoffice@doe.virginia.gov</w:t>
        </w:r>
      </w:hyperlink>
    </w:p>
    <w:p w14:paraId="49917A37" w14:textId="1146D9A2" w:rsidR="00ED701E" w:rsidRPr="00565B5E" w:rsidRDefault="00B76DDE">
      <w:pPr>
        <w:spacing w:before="240"/>
        <w:rPr>
          <w:rFonts w:eastAsia="Times New Roman" w:cs="Times New Roman"/>
          <w:b/>
        </w:rPr>
      </w:pPr>
      <w:r w:rsidRPr="00565B5E">
        <w:rPr>
          <w:rFonts w:eastAsia="Times New Roman" w:cs="Times New Roman"/>
          <w:b/>
        </w:rPr>
        <w:t>The School Superintendent must certify electronically that the</w:t>
      </w:r>
      <w:r w:rsidR="00DB28C7" w:rsidRPr="00565B5E">
        <w:rPr>
          <w:rFonts w:eastAsia="Times New Roman" w:cs="Times New Roman"/>
          <w:b/>
        </w:rPr>
        <w:t xml:space="preserve"> data is correct by </w:t>
      </w:r>
      <w:r w:rsidR="00F14B6C" w:rsidRPr="00565B5E">
        <w:rPr>
          <w:rFonts w:eastAsia="Times New Roman" w:cs="Times New Roman"/>
          <w:b/>
        </w:rPr>
        <w:t>May</w:t>
      </w:r>
      <w:r w:rsidR="003D6199">
        <w:rPr>
          <w:rFonts w:eastAsia="Times New Roman" w:cs="Times New Roman"/>
          <w:b/>
        </w:rPr>
        <w:t xml:space="preserve"> 15, </w:t>
      </w:r>
      <w:r w:rsidR="003D6199" w:rsidRPr="006A0AA0">
        <w:rPr>
          <w:rFonts w:eastAsia="Times New Roman" w:cs="Times New Roman"/>
          <w:b/>
        </w:rPr>
        <w:t>2021</w:t>
      </w:r>
      <w:r w:rsidRPr="006A0AA0">
        <w:rPr>
          <w:rFonts w:eastAsia="Times New Roman" w:cs="Times New Roman"/>
          <w:b/>
        </w:rPr>
        <w:t>.</w:t>
      </w:r>
    </w:p>
    <w:p w14:paraId="6D0A6A31" w14:textId="19771982" w:rsidR="00ED701E" w:rsidRPr="00565B5E" w:rsidRDefault="002F35A0">
      <w:pPr>
        <w:spacing w:before="240"/>
        <w:rPr>
          <w:rFonts w:eastAsia="Courier New" w:cs="Times New Roman"/>
          <w:color w:val="0000FF"/>
        </w:rPr>
      </w:pPr>
      <w:r w:rsidRPr="00565B5E">
        <w:rPr>
          <w:rFonts w:cs="Times New Roman"/>
          <w:color w:val="000000"/>
          <w:lang w:val="en"/>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B76DDE" w:rsidRPr="00565B5E">
        <w:rPr>
          <w:rFonts w:cs="Times New Roman"/>
        </w:rPr>
        <w:br w:type="page"/>
      </w:r>
    </w:p>
    <w:p w14:paraId="3AA3CD96" w14:textId="07A9C5FA" w:rsidR="00ED701E" w:rsidRPr="0027243F" w:rsidRDefault="00B76DDE" w:rsidP="00265CE1">
      <w:pPr>
        <w:pStyle w:val="Heading1"/>
        <w:rPr>
          <w:rStyle w:val="Strong"/>
          <w:b/>
        </w:rPr>
      </w:pPr>
      <w:bookmarkStart w:id="2" w:name="_Toc38277038"/>
      <w:bookmarkStart w:id="3" w:name="_Toc68094922"/>
      <w:r w:rsidRPr="0027243F">
        <w:rPr>
          <w:rStyle w:val="Strong"/>
          <w:b/>
        </w:rPr>
        <w:lastRenderedPageBreak/>
        <w:t>Table of Contents</w:t>
      </w:r>
      <w:bookmarkEnd w:id="2"/>
      <w:bookmarkEnd w:id="3"/>
    </w:p>
    <w:p w14:paraId="50083505" w14:textId="64FF2DAF" w:rsidR="00B8275D" w:rsidRDefault="00B8275D">
      <w:pPr>
        <w:pStyle w:val="TOC1"/>
        <w:tabs>
          <w:tab w:val="right" w:pos="10790"/>
        </w:tabs>
        <w:rPr>
          <w:rFonts w:asciiTheme="minorHAnsi" w:eastAsiaTheme="minorEastAsia" w:hAnsiTheme="minorHAnsi" w:cstheme="minorBidi"/>
          <w:noProof/>
          <w:sz w:val="22"/>
          <w:szCs w:val="22"/>
        </w:rPr>
      </w:pPr>
      <w:r>
        <w:rPr>
          <w:rFonts w:cs="Times New Roman"/>
        </w:rPr>
        <w:fldChar w:fldCharType="begin"/>
      </w:r>
      <w:r>
        <w:rPr>
          <w:rFonts w:cs="Times New Roman"/>
        </w:rPr>
        <w:instrText xml:space="preserve"> TOC \o "1-1" \h \z \u </w:instrText>
      </w:r>
      <w:r>
        <w:rPr>
          <w:rFonts w:cs="Times New Roman"/>
        </w:rPr>
        <w:fldChar w:fldCharType="separate"/>
      </w:r>
      <w:hyperlink w:anchor="_Toc68094922" w:history="1"/>
    </w:p>
    <w:p w14:paraId="65E6DDE0" w14:textId="0E7445F3"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23" w:history="1">
        <w:r w:rsidR="00B8275D" w:rsidRPr="00B8275D">
          <w:rPr>
            <w:rStyle w:val="Hyperlink"/>
            <w:b/>
            <w:bCs/>
            <w:noProof/>
          </w:rPr>
          <w:t>The Virginia Preschool Initiative (VPI) - Guidelines for 2021-2022</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_Toc68094923 \h </w:instrText>
        </w:r>
        <w:r w:rsidR="00B8275D" w:rsidRPr="00B8275D">
          <w:rPr>
            <w:b/>
            <w:noProof/>
            <w:webHidden/>
          </w:rPr>
        </w:r>
        <w:r w:rsidR="00B8275D" w:rsidRPr="00B8275D">
          <w:rPr>
            <w:b/>
            <w:noProof/>
            <w:webHidden/>
          </w:rPr>
          <w:fldChar w:fldCharType="separate"/>
        </w:r>
        <w:r w:rsidR="00046839">
          <w:rPr>
            <w:b/>
            <w:noProof/>
            <w:webHidden/>
          </w:rPr>
          <w:t>3</w:t>
        </w:r>
        <w:r w:rsidR="00B8275D" w:rsidRPr="00B8275D">
          <w:rPr>
            <w:b/>
            <w:noProof/>
            <w:webHidden/>
          </w:rPr>
          <w:fldChar w:fldCharType="end"/>
        </w:r>
      </w:hyperlink>
    </w:p>
    <w:p w14:paraId="64DACB24" w14:textId="2EA98414"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24" w:history="1">
        <w:r w:rsidR="00B8275D" w:rsidRPr="00B8275D">
          <w:rPr>
            <w:rStyle w:val="Hyperlink"/>
            <w:b/>
            <w:bCs/>
            <w:noProof/>
          </w:rPr>
          <w:t>Section 1: Providing a Quality Preschool Education</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_Toc68094924 \h </w:instrText>
        </w:r>
        <w:r w:rsidR="00B8275D" w:rsidRPr="00B8275D">
          <w:rPr>
            <w:b/>
            <w:noProof/>
            <w:webHidden/>
          </w:rPr>
        </w:r>
        <w:r w:rsidR="00B8275D" w:rsidRPr="00B8275D">
          <w:rPr>
            <w:b/>
            <w:noProof/>
            <w:webHidden/>
          </w:rPr>
          <w:fldChar w:fldCharType="separate"/>
        </w:r>
        <w:r w:rsidR="00046839">
          <w:rPr>
            <w:b/>
            <w:noProof/>
            <w:webHidden/>
          </w:rPr>
          <w:t>4</w:t>
        </w:r>
        <w:r w:rsidR="00B8275D" w:rsidRPr="00B8275D">
          <w:rPr>
            <w:b/>
            <w:noProof/>
            <w:webHidden/>
          </w:rPr>
          <w:fldChar w:fldCharType="end"/>
        </w:r>
      </w:hyperlink>
    </w:p>
    <w:p w14:paraId="38B00C14" w14:textId="1ACFECAC"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25" w:history="1">
        <w:r w:rsidR="00B8275D" w:rsidRPr="00B8275D">
          <w:rPr>
            <w:rStyle w:val="Hyperlink"/>
            <w:b/>
            <w:bCs/>
            <w:noProof/>
          </w:rPr>
          <w:t>Section 2: Working with the Community to Provide Health Services and Facilitate</w:t>
        </w:r>
        <w:r w:rsidR="00B8275D" w:rsidRPr="00B8275D">
          <w:rPr>
            <w:b/>
            <w:noProof/>
            <w:webHidden/>
          </w:rPr>
          <w:tab/>
        </w:r>
      </w:hyperlink>
    </w:p>
    <w:p w14:paraId="54CC3999" w14:textId="0C791A4F"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26" w:history="1">
        <w:r w:rsidR="00B8275D" w:rsidRPr="00B8275D">
          <w:rPr>
            <w:rStyle w:val="Hyperlink"/>
            <w:b/>
            <w:bCs/>
            <w:noProof/>
          </w:rPr>
          <w:t>Comprehensive Services</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_Toc68094926 \h </w:instrText>
        </w:r>
        <w:r w:rsidR="00B8275D" w:rsidRPr="00B8275D">
          <w:rPr>
            <w:b/>
            <w:noProof/>
            <w:webHidden/>
          </w:rPr>
        </w:r>
        <w:r w:rsidR="00B8275D" w:rsidRPr="00B8275D">
          <w:rPr>
            <w:b/>
            <w:noProof/>
            <w:webHidden/>
          </w:rPr>
          <w:fldChar w:fldCharType="separate"/>
        </w:r>
        <w:r w:rsidR="00046839">
          <w:rPr>
            <w:b/>
            <w:noProof/>
            <w:webHidden/>
          </w:rPr>
          <w:t>10</w:t>
        </w:r>
        <w:r w:rsidR="00B8275D" w:rsidRPr="00B8275D">
          <w:rPr>
            <w:b/>
            <w:noProof/>
            <w:webHidden/>
          </w:rPr>
          <w:fldChar w:fldCharType="end"/>
        </w:r>
      </w:hyperlink>
    </w:p>
    <w:p w14:paraId="39CA96B9" w14:textId="2F488CF6"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27" w:history="1">
        <w:r w:rsidR="00B8275D" w:rsidRPr="00B8275D">
          <w:rPr>
            <w:rStyle w:val="Hyperlink"/>
            <w:b/>
            <w:bCs/>
            <w:noProof/>
          </w:rPr>
          <w:t>Section 3: Family Engagement</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_Toc68094927 \h </w:instrText>
        </w:r>
        <w:r w:rsidR="00B8275D" w:rsidRPr="00B8275D">
          <w:rPr>
            <w:b/>
            <w:noProof/>
            <w:webHidden/>
          </w:rPr>
        </w:r>
        <w:r w:rsidR="00B8275D" w:rsidRPr="00B8275D">
          <w:rPr>
            <w:b/>
            <w:noProof/>
            <w:webHidden/>
          </w:rPr>
          <w:fldChar w:fldCharType="separate"/>
        </w:r>
        <w:r w:rsidR="00046839">
          <w:rPr>
            <w:b/>
            <w:noProof/>
            <w:webHidden/>
          </w:rPr>
          <w:t>12</w:t>
        </w:r>
        <w:r w:rsidR="00B8275D" w:rsidRPr="00B8275D">
          <w:rPr>
            <w:b/>
            <w:noProof/>
            <w:webHidden/>
          </w:rPr>
          <w:fldChar w:fldCharType="end"/>
        </w:r>
      </w:hyperlink>
    </w:p>
    <w:p w14:paraId="2C04FF84" w14:textId="00F945EC"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28" w:history="1">
        <w:r w:rsidR="00B8275D" w:rsidRPr="00B8275D">
          <w:rPr>
            <w:rStyle w:val="Hyperlink"/>
            <w:b/>
            <w:bCs/>
            <w:noProof/>
          </w:rPr>
          <w:t>Section 4: Equity for all Learners</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_Toc68094928 \h </w:instrText>
        </w:r>
        <w:r w:rsidR="00B8275D" w:rsidRPr="00B8275D">
          <w:rPr>
            <w:b/>
            <w:noProof/>
            <w:webHidden/>
          </w:rPr>
        </w:r>
        <w:r w:rsidR="00B8275D" w:rsidRPr="00B8275D">
          <w:rPr>
            <w:b/>
            <w:noProof/>
            <w:webHidden/>
          </w:rPr>
          <w:fldChar w:fldCharType="separate"/>
        </w:r>
        <w:r w:rsidR="00046839">
          <w:rPr>
            <w:b/>
            <w:noProof/>
            <w:webHidden/>
          </w:rPr>
          <w:t>13</w:t>
        </w:r>
        <w:r w:rsidR="00B8275D" w:rsidRPr="00B8275D">
          <w:rPr>
            <w:b/>
            <w:noProof/>
            <w:webHidden/>
          </w:rPr>
          <w:fldChar w:fldCharType="end"/>
        </w:r>
      </w:hyperlink>
    </w:p>
    <w:p w14:paraId="56CB294B" w14:textId="62C239EC"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29" w:history="1">
        <w:r w:rsidR="00B8275D" w:rsidRPr="00B8275D">
          <w:rPr>
            <w:rStyle w:val="Hyperlink"/>
            <w:b/>
            <w:bCs/>
            <w:noProof/>
          </w:rPr>
          <w:t>Section 5: Program Operations and Transportation</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_Toc68094929 \h </w:instrText>
        </w:r>
        <w:r w:rsidR="00B8275D" w:rsidRPr="00B8275D">
          <w:rPr>
            <w:b/>
            <w:noProof/>
            <w:webHidden/>
          </w:rPr>
        </w:r>
        <w:r w:rsidR="00B8275D" w:rsidRPr="00B8275D">
          <w:rPr>
            <w:b/>
            <w:noProof/>
            <w:webHidden/>
          </w:rPr>
          <w:fldChar w:fldCharType="separate"/>
        </w:r>
        <w:r w:rsidR="00046839">
          <w:rPr>
            <w:b/>
            <w:noProof/>
            <w:webHidden/>
          </w:rPr>
          <w:t>16</w:t>
        </w:r>
        <w:r w:rsidR="00B8275D" w:rsidRPr="00B8275D">
          <w:rPr>
            <w:b/>
            <w:noProof/>
            <w:webHidden/>
          </w:rPr>
          <w:fldChar w:fldCharType="end"/>
        </w:r>
      </w:hyperlink>
    </w:p>
    <w:p w14:paraId="4AFC00E1" w14:textId="19E8CF21"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0" w:history="1">
        <w:r w:rsidR="00B8275D" w:rsidRPr="00B8275D">
          <w:rPr>
            <w:rStyle w:val="Hyperlink"/>
            <w:b/>
            <w:bCs/>
            <w:noProof/>
          </w:rPr>
          <w:t>Section 6: Submitting the VPI Application</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_Toc68094930 \h </w:instrText>
        </w:r>
        <w:r w:rsidR="00B8275D" w:rsidRPr="00B8275D">
          <w:rPr>
            <w:b/>
            <w:noProof/>
            <w:webHidden/>
          </w:rPr>
        </w:r>
        <w:r w:rsidR="00B8275D" w:rsidRPr="00B8275D">
          <w:rPr>
            <w:b/>
            <w:noProof/>
            <w:webHidden/>
          </w:rPr>
          <w:fldChar w:fldCharType="separate"/>
        </w:r>
        <w:r w:rsidR="00046839">
          <w:rPr>
            <w:b/>
            <w:noProof/>
            <w:webHidden/>
          </w:rPr>
          <w:t>20</w:t>
        </w:r>
        <w:r w:rsidR="00B8275D" w:rsidRPr="00B8275D">
          <w:rPr>
            <w:b/>
            <w:noProof/>
            <w:webHidden/>
          </w:rPr>
          <w:fldChar w:fldCharType="end"/>
        </w:r>
      </w:hyperlink>
    </w:p>
    <w:p w14:paraId="40BAA163" w14:textId="38E81BCD"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1" w:history="1">
        <w:r w:rsidR="00B8275D" w:rsidRPr="00B8275D">
          <w:rPr>
            <w:rStyle w:val="Hyperlink"/>
            <w:b/>
            <w:bCs/>
            <w:noProof/>
          </w:rPr>
          <w:t>Section 7: Appendices A-G to VPI Guidelines</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_Toc68094931 \h </w:instrText>
        </w:r>
        <w:r w:rsidR="00B8275D" w:rsidRPr="00B8275D">
          <w:rPr>
            <w:b/>
            <w:noProof/>
            <w:webHidden/>
          </w:rPr>
        </w:r>
        <w:r w:rsidR="00B8275D" w:rsidRPr="00B8275D">
          <w:rPr>
            <w:b/>
            <w:noProof/>
            <w:webHidden/>
          </w:rPr>
          <w:fldChar w:fldCharType="separate"/>
        </w:r>
        <w:r w:rsidR="00046839">
          <w:rPr>
            <w:b/>
            <w:noProof/>
            <w:webHidden/>
          </w:rPr>
          <w:t>24</w:t>
        </w:r>
        <w:r w:rsidR="00B8275D" w:rsidRPr="00B8275D">
          <w:rPr>
            <w:b/>
            <w:noProof/>
            <w:webHidden/>
          </w:rPr>
          <w:fldChar w:fldCharType="end"/>
        </w:r>
      </w:hyperlink>
    </w:p>
    <w:p w14:paraId="52CE3126" w14:textId="1D60F2CB"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2" w:history="1">
        <w:r w:rsidR="00B8275D" w:rsidRPr="00B8275D">
          <w:rPr>
            <w:rStyle w:val="Hyperlink"/>
            <w:b/>
            <w:bCs/>
            <w:noProof/>
          </w:rPr>
          <w:t>Appendix A - VPI Pilot for Serving 3-Year-Olds</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_Toc68094932 \h </w:instrText>
        </w:r>
        <w:r w:rsidR="00B8275D" w:rsidRPr="00B8275D">
          <w:rPr>
            <w:b/>
            <w:noProof/>
            <w:webHidden/>
          </w:rPr>
        </w:r>
        <w:r w:rsidR="00B8275D" w:rsidRPr="00B8275D">
          <w:rPr>
            <w:b/>
            <w:noProof/>
            <w:webHidden/>
          </w:rPr>
          <w:fldChar w:fldCharType="separate"/>
        </w:r>
        <w:r w:rsidR="00046839">
          <w:rPr>
            <w:b/>
            <w:noProof/>
            <w:webHidden/>
          </w:rPr>
          <w:t>25</w:t>
        </w:r>
        <w:r w:rsidR="00B8275D" w:rsidRPr="00B8275D">
          <w:rPr>
            <w:b/>
            <w:noProof/>
            <w:webHidden/>
          </w:rPr>
          <w:fldChar w:fldCharType="end"/>
        </w:r>
      </w:hyperlink>
    </w:p>
    <w:p w14:paraId="4B406502" w14:textId="149A04EE"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3" w:history="1">
        <w:r w:rsidR="00B8275D" w:rsidRPr="00B8275D">
          <w:rPr>
            <w:rStyle w:val="Hyperlink"/>
            <w:b/>
            <w:bCs/>
            <w:noProof/>
          </w:rPr>
          <w:t>Appendix B – Virginia’s Unified Measurement and Improvement System</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_Toc68094933 \h </w:instrText>
        </w:r>
        <w:r w:rsidR="00B8275D" w:rsidRPr="00B8275D">
          <w:rPr>
            <w:b/>
            <w:noProof/>
            <w:webHidden/>
          </w:rPr>
        </w:r>
        <w:r w:rsidR="00B8275D" w:rsidRPr="00B8275D">
          <w:rPr>
            <w:b/>
            <w:noProof/>
            <w:webHidden/>
          </w:rPr>
          <w:fldChar w:fldCharType="separate"/>
        </w:r>
        <w:r w:rsidR="00046839">
          <w:rPr>
            <w:b/>
            <w:noProof/>
            <w:webHidden/>
          </w:rPr>
          <w:t>27</w:t>
        </w:r>
        <w:r w:rsidR="00B8275D" w:rsidRPr="00B8275D">
          <w:rPr>
            <w:b/>
            <w:noProof/>
            <w:webHidden/>
          </w:rPr>
          <w:fldChar w:fldCharType="end"/>
        </w:r>
      </w:hyperlink>
    </w:p>
    <w:p w14:paraId="006FCE47" w14:textId="097CDE53"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4" w:history="1">
        <w:r w:rsidR="00B8275D" w:rsidRPr="00B8275D">
          <w:rPr>
            <w:rStyle w:val="Hyperlink"/>
            <w:b/>
            <w:bCs/>
            <w:noProof/>
          </w:rPr>
          <w:t>Appendix C - Use of Preschool VKRP &amp; PALS-PreK</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_Toc68094934 \h </w:instrText>
        </w:r>
        <w:r w:rsidR="00B8275D" w:rsidRPr="00B8275D">
          <w:rPr>
            <w:b/>
            <w:noProof/>
            <w:webHidden/>
          </w:rPr>
        </w:r>
        <w:r w:rsidR="00B8275D" w:rsidRPr="00B8275D">
          <w:rPr>
            <w:b/>
            <w:noProof/>
            <w:webHidden/>
          </w:rPr>
          <w:fldChar w:fldCharType="separate"/>
        </w:r>
        <w:r w:rsidR="00046839">
          <w:rPr>
            <w:b/>
            <w:noProof/>
            <w:webHidden/>
          </w:rPr>
          <w:t>28</w:t>
        </w:r>
        <w:r w:rsidR="00B8275D" w:rsidRPr="00B8275D">
          <w:rPr>
            <w:b/>
            <w:noProof/>
            <w:webHidden/>
          </w:rPr>
          <w:fldChar w:fldCharType="end"/>
        </w:r>
      </w:hyperlink>
    </w:p>
    <w:p w14:paraId="5C493762" w14:textId="75ECDA30"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5" w:history="1">
        <w:r w:rsidR="00B8275D" w:rsidRPr="00B8275D">
          <w:rPr>
            <w:rStyle w:val="Hyperlink"/>
            <w:b/>
            <w:bCs/>
            <w:noProof/>
          </w:rPr>
          <w:t>Appendix D - Student Eligibility Criteria (General Eligibility Criteria and Local Eligibility Criteria)</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_Toc68094935 \h </w:instrText>
        </w:r>
        <w:r w:rsidR="00B8275D" w:rsidRPr="00B8275D">
          <w:rPr>
            <w:b/>
            <w:noProof/>
            <w:webHidden/>
          </w:rPr>
        </w:r>
        <w:r w:rsidR="00B8275D" w:rsidRPr="00B8275D">
          <w:rPr>
            <w:b/>
            <w:noProof/>
            <w:webHidden/>
          </w:rPr>
          <w:fldChar w:fldCharType="separate"/>
        </w:r>
        <w:r w:rsidR="00046839">
          <w:rPr>
            <w:b/>
            <w:noProof/>
            <w:webHidden/>
          </w:rPr>
          <w:t>29</w:t>
        </w:r>
        <w:r w:rsidR="00B8275D" w:rsidRPr="00B8275D">
          <w:rPr>
            <w:b/>
            <w:noProof/>
            <w:webHidden/>
          </w:rPr>
          <w:fldChar w:fldCharType="end"/>
        </w:r>
      </w:hyperlink>
    </w:p>
    <w:p w14:paraId="7FDE9047" w14:textId="0A3D213E"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6" w:history="1">
        <w:r w:rsidR="00B8275D" w:rsidRPr="00B8275D">
          <w:rPr>
            <w:rStyle w:val="Hyperlink"/>
            <w:b/>
            <w:bCs/>
            <w:noProof/>
          </w:rPr>
          <w:t>Appendix E- Local In-Kind Match</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_Toc68094936 \h </w:instrText>
        </w:r>
        <w:r w:rsidR="00B8275D" w:rsidRPr="00B8275D">
          <w:rPr>
            <w:b/>
            <w:noProof/>
            <w:webHidden/>
          </w:rPr>
        </w:r>
        <w:r w:rsidR="00B8275D" w:rsidRPr="00B8275D">
          <w:rPr>
            <w:b/>
            <w:noProof/>
            <w:webHidden/>
          </w:rPr>
          <w:fldChar w:fldCharType="separate"/>
        </w:r>
        <w:r w:rsidR="00046839">
          <w:rPr>
            <w:b/>
            <w:noProof/>
            <w:webHidden/>
          </w:rPr>
          <w:t>31</w:t>
        </w:r>
        <w:r w:rsidR="00B8275D" w:rsidRPr="00B8275D">
          <w:rPr>
            <w:b/>
            <w:noProof/>
            <w:webHidden/>
          </w:rPr>
          <w:fldChar w:fldCharType="end"/>
        </w:r>
      </w:hyperlink>
    </w:p>
    <w:p w14:paraId="1851EBC2" w14:textId="018CCFFE"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7" w:history="1">
        <w:r w:rsidR="00B8275D" w:rsidRPr="00B8275D">
          <w:rPr>
            <w:rStyle w:val="Hyperlink"/>
            <w:b/>
            <w:bCs/>
            <w:noProof/>
          </w:rPr>
          <w:t>Appendix F – Community Provider Add-on</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_Toc68094937 \h </w:instrText>
        </w:r>
        <w:r w:rsidR="00B8275D" w:rsidRPr="00B8275D">
          <w:rPr>
            <w:b/>
            <w:noProof/>
            <w:webHidden/>
          </w:rPr>
        </w:r>
        <w:r w:rsidR="00B8275D" w:rsidRPr="00B8275D">
          <w:rPr>
            <w:b/>
            <w:noProof/>
            <w:webHidden/>
          </w:rPr>
          <w:fldChar w:fldCharType="separate"/>
        </w:r>
        <w:r w:rsidR="00046839">
          <w:rPr>
            <w:b/>
            <w:noProof/>
            <w:webHidden/>
          </w:rPr>
          <w:t>32</w:t>
        </w:r>
        <w:r w:rsidR="00B8275D" w:rsidRPr="00B8275D">
          <w:rPr>
            <w:b/>
            <w:noProof/>
            <w:webHidden/>
          </w:rPr>
          <w:fldChar w:fldCharType="end"/>
        </w:r>
      </w:hyperlink>
    </w:p>
    <w:p w14:paraId="19CE1D9D" w14:textId="23AE8CC3" w:rsidR="00B8275D" w:rsidRPr="00B8275D" w:rsidRDefault="006067A7">
      <w:pPr>
        <w:pStyle w:val="TOC1"/>
        <w:tabs>
          <w:tab w:val="right" w:pos="10790"/>
        </w:tabs>
        <w:rPr>
          <w:rFonts w:asciiTheme="minorHAnsi" w:eastAsiaTheme="minorEastAsia" w:hAnsiTheme="minorHAnsi" w:cstheme="minorBidi"/>
          <w:b/>
          <w:noProof/>
          <w:sz w:val="22"/>
          <w:szCs w:val="22"/>
        </w:rPr>
      </w:pPr>
      <w:hyperlink w:anchor="_Toc68094938" w:history="1">
        <w:r w:rsidR="00B8275D" w:rsidRPr="00B8275D">
          <w:rPr>
            <w:rStyle w:val="Hyperlink"/>
            <w:b/>
            <w:bCs/>
            <w:noProof/>
          </w:rPr>
          <w:t>Appendix G - Mixed Delivery Grants</w:t>
        </w:r>
        <w:r w:rsidR="00B8275D" w:rsidRPr="00B8275D">
          <w:rPr>
            <w:b/>
            <w:noProof/>
            <w:webHidden/>
          </w:rPr>
          <w:tab/>
        </w:r>
        <w:r w:rsidR="00B8275D" w:rsidRPr="00B8275D">
          <w:rPr>
            <w:b/>
            <w:noProof/>
            <w:webHidden/>
          </w:rPr>
          <w:fldChar w:fldCharType="begin"/>
        </w:r>
        <w:r w:rsidR="00B8275D" w:rsidRPr="00B8275D">
          <w:rPr>
            <w:b/>
            <w:noProof/>
            <w:webHidden/>
          </w:rPr>
          <w:instrText xml:space="preserve"> PAGEREF _Toc68094938 \h </w:instrText>
        </w:r>
        <w:r w:rsidR="00B8275D" w:rsidRPr="00B8275D">
          <w:rPr>
            <w:b/>
            <w:noProof/>
            <w:webHidden/>
          </w:rPr>
        </w:r>
        <w:r w:rsidR="00B8275D" w:rsidRPr="00B8275D">
          <w:rPr>
            <w:b/>
            <w:noProof/>
            <w:webHidden/>
          </w:rPr>
          <w:fldChar w:fldCharType="separate"/>
        </w:r>
        <w:r w:rsidR="00046839">
          <w:rPr>
            <w:b/>
            <w:noProof/>
            <w:webHidden/>
          </w:rPr>
          <w:t>33</w:t>
        </w:r>
        <w:r w:rsidR="00B8275D" w:rsidRPr="00B8275D">
          <w:rPr>
            <w:b/>
            <w:noProof/>
            <w:webHidden/>
          </w:rPr>
          <w:fldChar w:fldCharType="end"/>
        </w:r>
      </w:hyperlink>
    </w:p>
    <w:p w14:paraId="156D37C4" w14:textId="4E980463" w:rsidR="00ED701E" w:rsidRPr="00565B5E" w:rsidRDefault="00B8275D">
      <w:pPr>
        <w:jc w:val="center"/>
        <w:rPr>
          <w:rFonts w:eastAsia="Times New Roman" w:cs="Times New Roman"/>
          <w:b/>
        </w:rPr>
      </w:pPr>
      <w:r>
        <w:rPr>
          <w:rFonts w:cs="Times New Roman"/>
        </w:rPr>
        <w:fldChar w:fldCharType="end"/>
      </w:r>
      <w:r w:rsidR="00B76DDE" w:rsidRPr="00565B5E">
        <w:rPr>
          <w:rFonts w:cs="Times New Roman"/>
        </w:rPr>
        <w:br w:type="page"/>
      </w:r>
    </w:p>
    <w:p w14:paraId="1A012403" w14:textId="211648EE" w:rsidR="00ED701E" w:rsidRPr="0027243F" w:rsidRDefault="00B76DDE" w:rsidP="00265CE1">
      <w:pPr>
        <w:pStyle w:val="Heading1"/>
        <w:rPr>
          <w:rStyle w:val="Strong"/>
          <w:b/>
        </w:rPr>
      </w:pPr>
      <w:bookmarkStart w:id="4" w:name="_Toc38277039"/>
      <w:bookmarkStart w:id="5" w:name="_Toc68005362"/>
      <w:bookmarkStart w:id="6" w:name="_Toc68094923"/>
      <w:r w:rsidRPr="0027243F">
        <w:rPr>
          <w:rStyle w:val="Strong"/>
          <w:b/>
        </w:rPr>
        <w:lastRenderedPageBreak/>
        <w:t>The Virginia Preschool Initia</w:t>
      </w:r>
      <w:r w:rsidR="003D6199" w:rsidRPr="0027243F">
        <w:rPr>
          <w:rStyle w:val="Strong"/>
          <w:b/>
        </w:rPr>
        <w:t>tive (VPI) - Guidelines for 2021</w:t>
      </w:r>
      <w:r w:rsidR="00B74F54" w:rsidRPr="0027243F">
        <w:rPr>
          <w:rStyle w:val="Strong"/>
          <w:b/>
        </w:rPr>
        <w:t>-202</w:t>
      </w:r>
      <w:bookmarkEnd w:id="4"/>
      <w:r w:rsidR="003D6199" w:rsidRPr="0027243F">
        <w:rPr>
          <w:rStyle w:val="Strong"/>
          <w:b/>
        </w:rPr>
        <w:t>2</w:t>
      </w:r>
      <w:bookmarkEnd w:id="5"/>
      <w:bookmarkEnd w:id="6"/>
    </w:p>
    <w:p w14:paraId="3367E392" w14:textId="77777777" w:rsidR="00405E37" w:rsidRPr="00565B5E" w:rsidRDefault="00405E37" w:rsidP="00C429FE">
      <w:pPr>
        <w:tabs>
          <w:tab w:val="left" w:pos="3420"/>
        </w:tabs>
        <w:rPr>
          <w:rFonts w:eastAsia="Times New Roman" w:cs="Times New Roman"/>
          <w:highlight w:val="white"/>
        </w:rPr>
      </w:pPr>
    </w:p>
    <w:p w14:paraId="51178EE1" w14:textId="77777777" w:rsidR="0039261C" w:rsidRPr="006A0AA0" w:rsidRDefault="00B76DDE" w:rsidP="008C487A">
      <w:pPr>
        <w:pStyle w:val="NormalWeb"/>
        <w:shd w:val="clear" w:color="auto" w:fill="FFFFFF"/>
        <w:spacing w:before="0" w:beforeAutospacing="0"/>
      </w:pPr>
      <w:r w:rsidRPr="00565B5E">
        <w:rPr>
          <w:highlight w:val="white"/>
        </w:rPr>
        <w:t>An investment in the early years of life is one of the best investments society can make. Quality early learning experiences are an essential element to preparing children to succeed in kindergarten and beyond. This return is life-long—children who experience effective early childhood programs are more likely t</w:t>
      </w:r>
      <w:r w:rsidRPr="00565B5E">
        <w:t>o finish college, get high-paying jobs, and be healthier and happier later in life. Yet access does not equal quality and quality does not happen by ch</w:t>
      </w:r>
      <w:r w:rsidRPr="006A0AA0">
        <w:t xml:space="preserve">ance. If the quality of early childhood education experiences is not high there will be little or no return on investment. </w:t>
      </w:r>
    </w:p>
    <w:p w14:paraId="4C948CA4" w14:textId="0D2B7A67" w:rsidR="008C487A" w:rsidRPr="006A0AA0" w:rsidRDefault="0039261C" w:rsidP="006A0AA0">
      <w:pPr>
        <w:pStyle w:val="NormalWeb"/>
        <w:shd w:val="clear" w:color="auto" w:fill="FFFFFF"/>
        <w:spacing w:before="0" w:beforeAutospacing="0"/>
      </w:pPr>
      <w:r w:rsidRPr="006A0AA0">
        <w:t xml:space="preserve">As Virginia recovers from COVID 19, quality preschool experiences are more important than ever. </w:t>
      </w:r>
      <w:r w:rsidR="00BA4BC0" w:rsidRPr="006A0AA0">
        <w:t>The impact of COVID 19 on Virginia’s youngest learners has been significant.  In fall 2020, 45 percent of kindergartners started school without key literacy, math, and social-emotional skills needed to be successful – an increase from past years.  Statewide results show a significant drop in kindergarten literacy, a reality that is having disproportionate effect</w:t>
      </w:r>
      <w:r w:rsidR="00066A5C" w:rsidRPr="006A0AA0">
        <w:t>s</w:t>
      </w:r>
      <w:r w:rsidR="00BA4BC0" w:rsidRPr="006A0AA0">
        <w:t xml:space="preserve"> on Black, Hispanic, economically disadvantaged, and Dual Language Learners.  These data reveal the importance of expanding access to quality early learning to address these challenges.  </w:t>
      </w:r>
    </w:p>
    <w:p w14:paraId="3B87D76C" w14:textId="73284E6D" w:rsidR="0013700D" w:rsidRPr="006A0AA0" w:rsidRDefault="0013700D" w:rsidP="00405E37">
      <w:pPr>
        <w:rPr>
          <w:rFonts w:eastAsia="Times New Roman" w:cs="Times New Roman"/>
        </w:rPr>
      </w:pPr>
      <w:r w:rsidRPr="006A0AA0">
        <w:rPr>
          <w:rFonts w:eastAsia="Times New Roman" w:cs="Times New Roman"/>
        </w:rPr>
        <w:t>The Virginia Preschool Initiative (VPI) provides high-quality preschool education for children that have been identified as at-risk. Through a focus on advancing effective interaction and instruction, VPI programs help ensure all Virginia children enter school fully prepared for success. VPI programs are called to make continuous quality improvements in 1) use of integrated, evidence-based curriculum, 2) assessing teacher-child interactions, and 3) providing individualized professional development.</w:t>
      </w:r>
    </w:p>
    <w:p w14:paraId="1C0AD789" w14:textId="61EF7C7E" w:rsidR="0013700D" w:rsidRPr="006A0AA0" w:rsidRDefault="0013700D" w:rsidP="00405E37">
      <w:pPr>
        <w:rPr>
          <w:rFonts w:eastAsia="Times New Roman" w:cs="Times New Roman"/>
        </w:rPr>
      </w:pPr>
      <w:r w:rsidRPr="006A0AA0">
        <w:rPr>
          <w:rFonts w:eastAsia="Times New Roman" w:cs="Times New Roman"/>
        </w:rPr>
        <w:t xml:space="preserve"> </w:t>
      </w:r>
    </w:p>
    <w:p w14:paraId="5BAC2FB7" w14:textId="4CAA35EB" w:rsidR="00ED701E" w:rsidRPr="00565B5E" w:rsidRDefault="00566D12" w:rsidP="00405E37">
      <w:pPr>
        <w:rPr>
          <w:rFonts w:eastAsia="Times New Roman" w:cs="Times New Roman"/>
          <w:i/>
        </w:rPr>
      </w:pPr>
      <w:r w:rsidRPr="006A0AA0">
        <w:rPr>
          <w:rFonts w:eastAsia="Times New Roman" w:cs="Times New Roman"/>
        </w:rPr>
        <w:t>The following guidelines outline the expectations f</w:t>
      </w:r>
      <w:r w:rsidR="00F6547A" w:rsidRPr="006A0AA0">
        <w:rPr>
          <w:rFonts w:eastAsia="Times New Roman" w:cs="Times New Roman"/>
        </w:rPr>
        <w:t xml:space="preserve">or meeting the goals </w:t>
      </w:r>
      <w:r w:rsidR="0013700D" w:rsidRPr="006A0AA0">
        <w:rPr>
          <w:rFonts w:eastAsia="Times New Roman" w:cs="Times New Roman"/>
        </w:rPr>
        <w:t>for VPI programs, as provided in</w:t>
      </w:r>
      <w:r w:rsidRPr="006A0AA0">
        <w:rPr>
          <w:rFonts w:eastAsia="Times New Roman" w:cs="Times New Roman"/>
        </w:rPr>
        <w:t xml:space="preserve"> the state budget approved by the Gen</w:t>
      </w:r>
      <w:r w:rsidR="0037569E" w:rsidRPr="006A0AA0">
        <w:rPr>
          <w:rFonts w:eastAsia="Times New Roman" w:cs="Times New Roman"/>
        </w:rPr>
        <w:t xml:space="preserve">eral Assembly. </w:t>
      </w:r>
      <w:r w:rsidR="00433445" w:rsidRPr="006A0AA0">
        <w:rPr>
          <w:rFonts w:eastAsia="Times New Roman" w:cs="Times New Roman"/>
        </w:rPr>
        <w:t xml:space="preserve">The guidelines </w:t>
      </w:r>
      <w:r w:rsidR="00B76DDE" w:rsidRPr="006A0AA0">
        <w:rPr>
          <w:rFonts w:eastAsia="Times New Roman" w:cs="Times New Roman"/>
        </w:rPr>
        <w:t>outline the minimum expectations for divisions</w:t>
      </w:r>
      <w:r w:rsidR="00433445" w:rsidRPr="006A0AA0">
        <w:rPr>
          <w:rFonts w:eastAsia="Times New Roman" w:cs="Times New Roman"/>
        </w:rPr>
        <w:t xml:space="preserve"> offering the</w:t>
      </w:r>
      <w:r w:rsidR="00B81E35" w:rsidRPr="006A0AA0">
        <w:rPr>
          <w:rFonts w:eastAsia="Times New Roman" w:cs="Times New Roman"/>
        </w:rPr>
        <w:t xml:space="preserve"> VPI program </w:t>
      </w:r>
      <w:r w:rsidR="00F5015A" w:rsidRPr="006A0AA0">
        <w:rPr>
          <w:rFonts w:eastAsia="Times New Roman" w:cs="Times New Roman"/>
        </w:rPr>
        <w:t xml:space="preserve">in </w:t>
      </w:r>
      <w:r w:rsidR="003D6199" w:rsidRPr="006A0AA0">
        <w:rPr>
          <w:rFonts w:eastAsia="Times New Roman" w:cs="Times New Roman"/>
        </w:rPr>
        <w:t>2021-2022</w:t>
      </w:r>
      <w:r w:rsidR="00B76DDE" w:rsidRPr="006A0AA0">
        <w:rPr>
          <w:rFonts w:eastAsia="Times New Roman" w:cs="Times New Roman"/>
        </w:rPr>
        <w:t>.</w:t>
      </w:r>
      <w:r w:rsidR="00B76DDE" w:rsidRPr="00565B5E">
        <w:rPr>
          <w:rFonts w:eastAsia="Times New Roman" w:cs="Times New Roman"/>
        </w:rPr>
        <w:t xml:space="preserve"> </w:t>
      </w:r>
    </w:p>
    <w:p w14:paraId="0C37F5FF" w14:textId="14265275" w:rsidR="00405E37" w:rsidRPr="00565B5E" w:rsidRDefault="00405E37" w:rsidP="00405E37">
      <w:pPr>
        <w:rPr>
          <w:rFonts w:eastAsia="Times New Roman" w:cs="Times New Roman"/>
          <w:b/>
          <w:u w:val="single"/>
        </w:rPr>
      </w:pPr>
    </w:p>
    <w:p w14:paraId="77AF54D2" w14:textId="2A5EC061" w:rsidR="00ED701E" w:rsidRPr="00565B5E" w:rsidRDefault="00B81E35" w:rsidP="000B32F9">
      <w:pPr>
        <w:pStyle w:val="Heading2"/>
      </w:pPr>
      <w:r w:rsidRPr="00565B5E">
        <w:t>S</w:t>
      </w:r>
      <w:r w:rsidR="00B76DDE" w:rsidRPr="00565B5E">
        <w:t>cope of Services for VPI Programs</w:t>
      </w:r>
    </w:p>
    <w:p w14:paraId="1C55F839" w14:textId="799EF13F" w:rsidR="00ED701E" w:rsidRPr="00565B5E" w:rsidRDefault="00B76DDE" w:rsidP="00405E37">
      <w:pPr>
        <w:rPr>
          <w:rFonts w:eastAsia="Times New Roman" w:cs="Times New Roman"/>
          <w:highlight w:val="white"/>
        </w:rPr>
      </w:pPr>
      <w:r w:rsidRPr="00565B5E">
        <w:rPr>
          <w:rFonts w:eastAsia="Times New Roman" w:cs="Times New Roman"/>
        </w:rPr>
        <w:t xml:space="preserve">The purpose of the </w:t>
      </w:r>
      <w:r w:rsidR="00066A5C">
        <w:rPr>
          <w:rFonts w:eastAsia="Times New Roman" w:cs="Times New Roman"/>
        </w:rPr>
        <w:t>program</w:t>
      </w:r>
      <w:r w:rsidR="00066A5C" w:rsidRPr="00565B5E">
        <w:rPr>
          <w:rFonts w:eastAsia="Times New Roman" w:cs="Times New Roman"/>
        </w:rPr>
        <w:t xml:space="preserve"> </w:t>
      </w:r>
      <w:r w:rsidRPr="00565B5E">
        <w:rPr>
          <w:rFonts w:eastAsia="Times New Roman" w:cs="Times New Roman"/>
        </w:rPr>
        <w:t xml:space="preserve">is to reduce disparities among young children </w:t>
      </w:r>
      <w:r w:rsidR="00066A5C">
        <w:rPr>
          <w:rFonts w:eastAsia="Times New Roman" w:cs="Times New Roman"/>
        </w:rPr>
        <w:t xml:space="preserve">entering kindergarten </w:t>
      </w:r>
      <w:r w:rsidRPr="00565B5E">
        <w:rPr>
          <w:rFonts w:eastAsia="Times New Roman" w:cs="Times New Roman"/>
          <w:highlight w:val="white"/>
        </w:rPr>
        <w:t>and to reduce or eliminate risk factors that lead to early academic failure.</w:t>
      </w:r>
    </w:p>
    <w:p w14:paraId="00D9F947" w14:textId="77777777" w:rsidR="00405E37" w:rsidRPr="00565B5E" w:rsidRDefault="00405E37" w:rsidP="00405E37">
      <w:pPr>
        <w:rPr>
          <w:rFonts w:eastAsia="Times New Roman" w:cs="Times New Roman"/>
          <w:highlight w:val="white"/>
        </w:rPr>
      </w:pPr>
    </w:p>
    <w:p w14:paraId="292066F8" w14:textId="12131359" w:rsidR="00ED701E" w:rsidRPr="00565B5E" w:rsidRDefault="00B76DDE" w:rsidP="00405E37">
      <w:pPr>
        <w:rPr>
          <w:rFonts w:eastAsia="Times New Roman" w:cs="Times New Roman"/>
          <w:highlight w:val="white"/>
        </w:rPr>
      </w:pPr>
      <w:r w:rsidRPr="00565B5E">
        <w:rPr>
          <w:rFonts w:eastAsia="Times New Roman" w:cs="Times New Roman"/>
          <w:highlight w:val="white"/>
        </w:rPr>
        <w:t>To obtain state funding, localities must develop and submit a written local plan for programs that includes:</w:t>
      </w:r>
    </w:p>
    <w:p w14:paraId="5B1AFDC7" w14:textId="77777777" w:rsidR="00ED701E" w:rsidRPr="00565B5E" w:rsidRDefault="00B76DDE" w:rsidP="001A02E3">
      <w:pPr>
        <w:numPr>
          <w:ilvl w:val="0"/>
          <w:numId w:val="9"/>
        </w:numPr>
        <w:rPr>
          <w:rFonts w:eastAsia="Times New Roman" w:cs="Times New Roman"/>
          <w:highlight w:val="white"/>
        </w:rPr>
      </w:pPr>
      <w:r w:rsidRPr="00565B5E">
        <w:rPr>
          <w:rFonts w:eastAsia="Times New Roman" w:cs="Times New Roman"/>
          <w:highlight w:val="white"/>
        </w:rPr>
        <w:t>Provision of a quality preschool education that helps prepare children for school;</w:t>
      </w:r>
    </w:p>
    <w:p w14:paraId="35869249" w14:textId="77777777" w:rsidR="00ED701E" w:rsidRPr="00565B5E" w:rsidRDefault="00B76DDE" w:rsidP="001A02E3">
      <w:pPr>
        <w:numPr>
          <w:ilvl w:val="0"/>
          <w:numId w:val="9"/>
        </w:numPr>
        <w:rPr>
          <w:rFonts w:eastAsia="Times New Roman" w:cs="Times New Roman"/>
          <w:highlight w:val="white"/>
        </w:rPr>
      </w:pPr>
      <w:r w:rsidRPr="00565B5E">
        <w:rPr>
          <w:rFonts w:eastAsia="Times New Roman" w:cs="Times New Roman"/>
          <w:highlight w:val="white"/>
        </w:rPr>
        <w:t xml:space="preserve">Working with the community to provide health services and facilitate comprehensive services; </w:t>
      </w:r>
    </w:p>
    <w:p w14:paraId="06A6CFF1" w14:textId="77777777" w:rsidR="00ED701E" w:rsidRPr="00565B5E" w:rsidRDefault="00B76DDE" w:rsidP="001A02E3">
      <w:pPr>
        <w:numPr>
          <w:ilvl w:val="0"/>
          <w:numId w:val="9"/>
        </w:numPr>
        <w:rPr>
          <w:rFonts w:eastAsia="Times New Roman" w:cs="Times New Roman"/>
          <w:highlight w:val="white"/>
        </w:rPr>
      </w:pPr>
      <w:r w:rsidRPr="00565B5E">
        <w:rPr>
          <w:rFonts w:eastAsia="Times New Roman" w:cs="Times New Roman"/>
          <w:highlight w:val="white"/>
        </w:rPr>
        <w:t>Family engagement;</w:t>
      </w:r>
    </w:p>
    <w:p w14:paraId="488406B9" w14:textId="77777777" w:rsidR="00ED701E" w:rsidRPr="00565B5E" w:rsidRDefault="00B76DDE" w:rsidP="001A02E3">
      <w:pPr>
        <w:numPr>
          <w:ilvl w:val="0"/>
          <w:numId w:val="9"/>
        </w:numPr>
        <w:rPr>
          <w:rFonts w:eastAsia="Times New Roman" w:cs="Times New Roman"/>
          <w:highlight w:val="white"/>
        </w:rPr>
      </w:pPr>
      <w:r w:rsidRPr="00565B5E">
        <w:rPr>
          <w:rFonts w:eastAsia="Times New Roman" w:cs="Times New Roman"/>
          <w:highlight w:val="white"/>
        </w:rPr>
        <w:t>Equity for all children; and</w:t>
      </w:r>
    </w:p>
    <w:p w14:paraId="0C02CD90" w14:textId="77777777" w:rsidR="00ED701E" w:rsidRPr="00565B5E" w:rsidRDefault="00B76DDE" w:rsidP="001A02E3">
      <w:pPr>
        <w:numPr>
          <w:ilvl w:val="0"/>
          <w:numId w:val="9"/>
        </w:numPr>
        <w:rPr>
          <w:rFonts w:eastAsia="Times New Roman" w:cs="Times New Roman"/>
          <w:highlight w:val="white"/>
        </w:rPr>
      </w:pPr>
      <w:r w:rsidRPr="00565B5E">
        <w:rPr>
          <w:rFonts w:eastAsia="Times New Roman" w:cs="Times New Roman"/>
          <w:highlight w:val="white"/>
        </w:rPr>
        <w:t xml:space="preserve">Program operations and transportation. </w:t>
      </w:r>
    </w:p>
    <w:p w14:paraId="6294C56F" w14:textId="77777777" w:rsidR="00ED701E" w:rsidRPr="00565B5E" w:rsidRDefault="00ED701E" w:rsidP="00405E37">
      <w:pPr>
        <w:rPr>
          <w:rFonts w:eastAsia="Times New Roman" w:cs="Times New Roman"/>
        </w:rPr>
      </w:pPr>
    </w:p>
    <w:p w14:paraId="00670F0A" w14:textId="77777777" w:rsidR="00ED701E" w:rsidRPr="00565B5E" w:rsidRDefault="00B76DDE" w:rsidP="00405E37">
      <w:pPr>
        <w:rPr>
          <w:rFonts w:eastAsia="Times New Roman" w:cs="Times New Roman"/>
        </w:rPr>
      </w:pPr>
      <w:r w:rsidRPr="00565B5E">
        <w:rPr>
          <w:rFonts w:eastAsia="Times New Roman" w:cs="Times New Roman"/>
        </w:rPr>
        <w:t xml:space="preserve">Information regarding the minimum expectations, as well as additional expectations for programmatic operations, are included in this document. </w:t>
      </w:r>
    </w:p>
    <w:p w14:paraId="0CB8B2B3" w14:textId="77777777" w:rsidR="00ED701E" w:rsidRPr="00565B5E" w:rsidRDefault="00B76DDE" w:rsidP="00405E37">
      <w:pPr>
        <w:rPr>
          <w:rFonts w:eastAsia="Times New Roman" w:cs="Times New Roman"/>
          <w:color w:val="0000FF"/>
        </w:rPr>
      </w:pPr>
      <w:r w:rsidRPr="00565B5E">
        <w:rPr>
          <w:rFonts w:cs="Times New Roman"/>
        </w:rPr>
        <w:br w:type="page"/>
      </w:r>
    </w:p>
    <w:p w14:paraId="24AC3C1F" w14:textId="77777777" w:rsidR="00ED701E" w:rsidRPr="00F17B5D" w:rsidRDefault="00B76DDE" w:rsidP="00265CE1">
      <w:pPr>
        <w:pStyle w:val="Heading1"/>
        <w:rPr>
          <w:rStyle w:val="Strong"/>
          <w:b/>
        </w:rPr>
      </w:pPr>
      <w:bookmarkStart w:id="7" w:name="_Toc68005363"/>
      <w:bookmarkStart w:id="8" w:name="_Toc68094924"/>
      <w:r w:rsidRPr="00F17B5D">
        <w:rPr>
          <w:rStyle w:val="Strong"/>
          <w:b/>
        </w:rPr>
        <w:lastRenderedPageBreak/>
        <w:t>Section 1: Providing a Quality Preschool Education</w:t>
      </w:r>
      <w:bookmarkEnd w:id="7"/>
      <w:bookmarkEnd w:id="8"/>
    </w:p>
    <w:p w14:paraId="4D0AC8DB" w14:textId="77777777" w:rsidR="00E74EF6" w:rsidRPr="00565B5E" w:rsidRDefault="00E74EF6" w:rsidP="00405E37">
      <w:pPr>
        <w:rPr>
          <w:rFonts w:eastAsia="Times New Roman" w:cs="Times New Roman"/>
          <w:i/>
          <w:highlight w:val="white"/>
        </w:rPr>
      </w:pPr>
      <w:bookmarkStart w:id="9" w:name="_uiky61u54ffm" w:colFirst="0" w:colLast="0"/>
      <w:bookmarkEnd w:id="9"/>
    </w:p>
    <w:p w14:paraId="3CDE8768" w14:textId="77777777" w:rsidR="00ED701E" w:rsidRPr="00565B5E" w:rsidRDefault="00B76DDE" w:rsidP="00405E37">
      <w:pPr>
        <w:rPr>
          <w:rFonts w:eastAsia="Times New Roman" w:cs="Times New Roman"/>
          <w:i/>
          <w:highlight w:val="white"/>
        </w:rPr>
      </w:pPr>
      <w:r w:rsidRPr="00565B5E">
        <w:rPr>
          <w:rFonts w:eastAsia="Times New Roman" w:cs="Times New Roman"/>
          <w:i/>
          <w:highlight w:val="white"/>
        </w:rPr>
        <w:t>To improve kindergarten readiness in Virginia, all publicly-funded children need access to high-quality classroom interactions and instruction. In VPI Programs, all teachers should:</w:t>
      </w:r>
    </w:p>
    <w:p w14:paraId="3FFD7F6A" w14:textId="3C1B5A3E" w:rsidR="00ED701E" w:rsidRPr="00565B5E" w:rsidRDefault="00B76DDE" w:rsidP="001A02E3">
      <w:pPr>
        <w:numPr>
          <w:ilvl w:val="0"/>
          <w:numId w:val="12"/>
        </w:numPr>
        <w:rPr>
          <w:rFonts w:eastAsia="Times New Roman" w:cs="Times New Roman"/>
          <w:i/>
          <w:highlight w:val="white"/>
        </w:rPr>
      </w:pPr>
      <w:r w:rsidRPr="00565B5E">
        <w:rPr>
          <w:rFonts w:eastAsia="Times New Roman" w:cs="Times New Roman"/>
          <w:i/>
          <w:highlight w:val="white"/>
        </w:rPr>
        <w:t>Be supported to use a vetted, ev</w:t>
      </w:r>
      <w:r w:rsidR="00405E37" w:rsidRPr="00565B5E">
        <w:rPr>
          <w:rFonts w:eastAsia="Times New Roman" w:cs="Times New Roman"/>
          <w:i/>
          <w:highlight w:val="white"/>
        </w:rPr>
        <w:t>idence-based curriculum that is aligned with</w:t>
      </w:r>
      <w:r w:rsidRPr="00565B5E">
        <w:rPr>
          <w:rFonts w:eastAsia="Times New Roman" w:cs="Times New Roman"/>
          <w:i/>
          <w:highlight w:val="white"/>
        </w:rPr>
        <w:t xml:space="preserve"> state standards. </w:t>
      </w:r>
    </w:p>
    <w:p w14:paraId="7B0DEF27" w14:textId="77777777" w:rsidR="00ED701E" w:rsidRPr="00565B5E" w:rsidRDefault="00B76DDE" w:rsidP="001A02E3">
      <w:pPr>
        <w:numPr>
          <w:ilvl w:val="0"/>
          <w:numId w:val="12"/>
        </w:numPr>
        <w:rPr>
          <w:rFonts w:eastAsia="Times New Roman" w:cs="Times New Roman"/>
          <w:i/>
          <w:highlight w:val="white"/>
        </w:rPr>
      </w:pPr>
      <w:r w:rsidRPr="00565B5E">
        <w:rPr>
          <w:rFonts w:eastAsia="Times New Roman" w:cs="Times New Roman"/>
          <w:i/>
          <w:highlight w:val="white"/>
        </w:rPr>
        <w:t>Use assessments to individualize their instruction to meet the needs of their students.</w:t>
      </w:r>
    </w:p>
    <w:p w14:paraId="609CAFB7" w14:textId="4A18685F" w:rsidR="00ED701E" w:rsidRPr="00565B5E" w:rsidRDefault="00B76DDE" w:rsidP="001A02E3">
      <w:pPr>
        <w:numPr>
          <w:ilvl w:val="0"/>
          <w:numId w:val="12"/>
        </w:numPr>
        <w:rPr>
          <w:rFonts w:eastAsia="Times New Roman" w:cs="Times New Roman"/>
          <w:i/>
          <w:highlight w:val="white"/>
        </w:rPr>
      </w:pPr>
      <w:r w:rsidRPr="00565B5E">
        <w:rPr>
          <w:rFonts w:eastAsia="Times New Roman" w:cs="Times New Roman"/>
          <w:i/>
          <w:highlight w:val="white"/>
        </w:rPr>
        <w:t>Receive frequent feedback on the effectiveness of their interactions with children, based on observations using the Classroom A</w:t>
      </w:r>
      <w:r w:rsidR="0037569E" w:rsidRPr="00565B5E">
        <w:rPr>
          <w:rFonts w:eastAsia="Times New Roman" w:cs="Times New Roman"/>
          <w:i/>
          <w:highlight w:val="white"/>
        </w:rPr>
        <w:t>ssessment Scoring System (CLASS™</w:t>
      </w:r>
      <w:r w:rsidRPr="00565B5E">
        <w:rPr>
          <w:rFonts w:eastAsia="Times New Roman" w:cs="Times New Roman"/>
          <w:i/>
          <w:highlight w:val="white"/>
        </w:rPr>
        <w:t xml:space="preserve">) tool. </w:t>
      </w:r>
    </w:p>
    <w:p w14:paraId="760DE5C1" w14:textId="77777777" w:rsidR="00ED701E" w:rsidRPr="00565B5E" w:rsidRDefault="00B76DDE" w:rsidP="001A02E3">
      <w:pPr>
        <w:numPr>
          <w:ilvl w:val="0"/>
          <w:numId w:val="12"/>
        </w:numPr>
        <w:rPr>
          <w:rFonts w:eastAsia="Times New Roman" w:cs="Times New Roman"/>
          <w:i/>
          <w:highlight w:val="white"/>
        </w:rPr>
      </w:pPr>
      <w:r w:rsidRPr="00565B5E">
        <w:rPr>
          <w:rFonts w:eastAsia="Times New Roman" w:cs="Times New Roman"/>
          <w:i/>
          <w:highlight w:val="white"/>
        </w:rPr>
        <w:t xml:space="preserve">Participate in professional development that is: </w:t>
      </w:r>
    </w:p>
    <w:p w14:paraId="5030A69E" w14:textId="2C55ECDA" w:rsidR="00405E37" w:rsidRPr="00565B5E" w:rsidRDefault="00B76DDE" w:rsidP="001A02E3">
      <w:pPr>
        <w:numPr>
          <w:ilvl w:val="0"/>
          <w:numId w:val="13"/>
        </w:numPr>
        <w:rPr>
          <w:rFonts w:eastAsia="Times New Roman" w:cs="Times New Roman"/>
          <w:i/>
          <w:highlight w:val="white"/>
        </w:rPr>
      </w:pPr>
      <w:r w:rsidRPr="00565B5E">
        <w:rPr>
          <w:rFonts w:eastAsia="Times New Roman" w:cs="Times New Roman"/>
          <w:i/>
          <w:highlight w:val="white"/>
        </w:rPr>
        <w:t>Individualized based on</w:t>
      </w:r>
      <w:r w:rsidR="0037569E" w:rsidRPr="00565B5E">
        <w:rPr>
          <w:rFonts w:eastAsia="Times New Roman" w:cs="Times New Roman"/>
          <w:i/>
          <w:highlight w:val="white"/>
        </w:rPr>
        <w:t xml:space="preserve"> the classroom data (e.g. CLASS™</w:t>
      </w:r>
      <w:r w:rsidRPr="00565B5E">
        <w:rPr>
          <w:rFonts w:eastAsia="Times New Roman" w:cs="Times New Roman"/>
          <w:i/>
          <w:highlight w:val="white"/>
        </w:rPr>
        <w:t xml:space="preserve"> scores or children’s assessment data)</w:t>
      </w:r>
      <w:r w:rsidR="00405E37" w:rsidRPr="00565B5E">
        <w:rPr>
          <w:rFonts w:eastAsia="Times New Roman" w:cs="Times New Roman"/>
          <w:i/>
          <w:highlight w:val="white"/>
        </w:rPr>
        <w:t>;</w:t>
      </w:r>
    </w:p>
    <w:p w14:paraId="1BCFD1CF" w14:textId="77777777" w:rsidR="00405E37" w:rsidRPr="00565B5E" w:rsidRDefault="00B76DDE" w:rsidP="001A02E3">
      <w:pPr>
        <w:numPr>
          <w:ilvl w:val="0"/>
          <w:numId w:val="13"/>
        </w:numPr>
        <w:rPr>
          <w:rFonts w:eastAsia="Times New Roman" w:cs="Times New Roman"/>
          <w:i/>
          <w:highlight w:val="white"/>
        </w:rPr>
      </w:pPr>
      <w:r w:rsidRPr="00565B5E">
        <w:rPr>
          <w:rFonts w:eastAsia="Times New Roman" w:cs="Times New Roman"/>
          <w:i/>
          <w:highlight w:val="white"/>
        </w:rPr>
        <w:t>Focused on standards, curriculum and/or improving teacher-child interactions; and</w:t>
      </w:r>
    </w:p>
    <w:p w14:paraId="104C8BDD" w14:textId="47B23CB5" w:rsidR="00ED701E" w:rsidRPr="00565B5E" w:rsidRDefault="00B76DDE" w:rsidP="001A02E3">
      <w:pPr>
        <w:numPr>
          <w:ilvl w:val="0"/>
          <w:numId w:val="13"/>
        </w:numPr>
        <w:rPr>
          <w:rFonts w:eastAsia="Times New Roman" w:cs="Times New Roman"/>
          <w:i/>
          <w:highlight w:val="white"/>
        </w:rPr>
      </w:pPr>
      <w:r w:rsidRPr="00565B5E">
        <w:rPr>
          <w:rFonts w:eastAsia="Times New Roman" w:cs="Times New Roman"/>
          <w:i/>
          <w:highlight w:val="white"/>
        </w:rPr>
        <w:t>Delivered with fidelity with the necessary leadership and organizational support.</w:t>
      </w:r>
    </w:p>
    <w:p w14:paraId="639E600B" w14:textId="77777777" w:rsidR="00ED701E" w:rsidRPr="00565B5E" w:rsidRDefault="00ED701E" w:rsidP="00405E37">
      <w:pPr>
        <w:rPr>
          <w:rFonts w:eastAsia="Times New Roman" w:cs="Times New Roman"/>
          <w:b/>
          <w:i/>
          <w:highlight w:val="white"/>
          <w:u w:val="single"/>
        </w:rPr>
      </w:pPr>
    </w:p>
    <w:p w14:paraId="0CC2CA46" w14:textId="619A019C" w:rsidR="00405E37" w:rsidRPr="00565B5E" w:rsidRDefault="00B76DDE" w:rsidP="00405E37">
      <w:pPr>
        <w:rPr>
          <w:rFonts w:eastAsia="Times New Roman" w:cs="Times New Roman"/>
          <w:i/>
          <w:highlight w:val="white"/>
        </w:rPr>
      </w:pPr>
      <w:r w:rsidRPr="00565B5E">
        <w:rPr>
          <w:rFonts w:eastAsia="Times New Roman" w:cs="Times New Roman"/>
          <w:i/>
          <w:highlight w:val="white"/>
        </w:rPr>
        <w:t xml:space="preserve">Providing </w:t>
      </w:r>
      <w:r w:rsidR="0037569E" w:rsidRPr="00565B5E">
        <w:rPr>
          <w:rFonts w:eastAsia="Times New Roman" w:cs="Times New Roman"/>
          <w:i/>
          <w:highlight w:val="white"/>
        </w:rPr>
        <w:t>frequent feedback through CLASS™</w:t>
      </w:r>
      <w:r w:rsidRPr="00565B5E">
        <w:rPr>
          <w:rFonts w:eastAsia="Times New Roman" w:cs="Times New Roman"/>
          <w:i/>
          <w:highlight w:val="white"/>
        </w:rPr>
        <w:t xml:space="preserve"> observations is an essential el</w:t>
      </w:r>
      <w:r w:rsidR="0037569E" w:rsidRPr="00565B5E">
        <w:rPr>
          <w:rFonts w:eastAsia="Times New Roman" w:cs="Times New Roman"/>
          <w:i/>
          <w:highlight w:val="white"/>
        </w:rPr>
        <w:t>ement of the VPI program. CLASS™</w:t>
      </w:r>
      <w:r w:rsidRPr="00565B5E">
        <w:rPr>
          <w:rFonts w:eastAsia="Times New Roman" w:cs="Times New Roman"/>
          <w:i/>
          <w:highlight w:val="white"/>
        </w:rPr>
        <w:t xml:space="preserve"> observations provide critical guidance on creating a warm and welcoming learning environment that </w:t>
      </w:r>
      <w:r w:rsidR="00066A5C">
        <w:rPr>
          <w:rFonts w:eastAsia="Times New Roman" w:cs="Times New Roman"/>
          <w:i/>
          <w:highlight w:val="white"/>
        </w:rPr>
        <w:t>provides</w:t>
      </w:r>
      <w:r w:rsidRPr="00565B5E">
        <w:rPr>
          <w:rFonts w:eastAsia="Times New Roman" w:cs="Times New Roman"/>
          <w:i/>
          <w:highlight w:val="white"/>
        </w:rPr>
        <w:t xml:space="preserve"> engaging learning opportunities for young children. </w:t>
      </w:r>
    </w:p>
    <w:p w14:paraId="4DD78021" w14:textId="34C80AF0" w:rsidR="00ED701E" w:rsidRPr="00565B5E" w:rsidRDefault="00B76DDE" w:rsidP="00405E37">
      <w:pPr>
        <w:rPr>
          <w:rFonts w:eastAsia="Times New Roman" w:cs="Times New Roman"/>
          <w:b/>
          <w:highlight w:val="red"/>
          <w:u w:val="single"/>
        </w:rPr>
      </w:pPr>
      <w:r w:rsidRPr="00565B5E">
        <w:rPr>
          <w:rFonts w:eastAsia="Times New Roman" w:cs="Times New Roman"/>
          <w:i/>
          <w:highlight w:val="white"/>
        </w:rPr>
        <w:t xml:space="preserve">Through both local and external observations, pre-K classrooms are better prepared to support </w:t>
      </w:r>
      <w:r w:rsidR="009B6035" w:rsidRPr="00565B5E">
        <w:rPr>
          <w:rFonts w:eastAsia="Times New Roman" w:cs="Times New Roman"/>
          <w:i/>
          <w:highlight w:val="white"/>
        </w:rPr>
        <w:t>child learning and development.</w:t>
      </w:r>
    </w:p>
    <w:p w14:paraId="5F5B4EAC" w14:textId="77777777" w:rsidR="00ED701E" w:rsidRPr="00565B5E" w:rsidRDefault="00ED701E" w:rsidP="00405E37">
      <w:pPr>
        <w:rPr>
          <w:rFonts w:eastAsia="Times New Roman" w:cs="Times New Roman"/>
          <w:b/>
          <w:u w:val="single"/>
        </w:rPr>
      </w:pPr>
    </w:p>
    <w:p w14:paraId="4CE610C6" w14:textId="77777777" w:rsidR="00ED701E" w:rsidRPr="00565B5E" w:rsidRDefault="00B76DDE" w:rsidP="00405E37">
      <w:pPr>
        <w:pStyle w:val="Heading2"/>
        <w:spacing w:line="240" w:lineRule="auto"/>
      </w:pPr>
      <w:bookmarkStart w:id="10" w:name="_mx7c1btovcg7" w:colFirst="0" w:colLast="0"/>
      <w:bookmarkStart w:id="11" w:name="_Toc6246596"/>
      <w:bookmarkEnd w:id="10"/>
      <w:r w:rsidRPr="00565B5E">
        <w:t>Defining the Virginia Preschool Program</w:t>
      </w:r>
      <w:bookmarkEnd w:id="11"/>
    </w:p>
    <w:p w14:paraId="311E522C" w14:textId="3C1B9DA6" w:rsidR="00ED701E" w:rsidRPr="006A0AA0" w:rsidRDefault="00B76DDE" w:rsidP="00405E37">
      <w:pPr>
        <w:rPr>
          <w:rFonts w:eastAsia="Times New Roman" w:cs="Times New Roman"/>
        </w:rPr>
      </w:pPr>
      <w:r w:rsidRPr="00565B5E">
        <w:rPr>
          <w:rFonts w:eastAsia="Times New Roman" w:cs="Times New Roman"/>
        </w:rPr>
        <w:t xml:space="preserve">The legislative intent of the initiative is to establish a high-quality preschool education program for at-risk </w:t>
      </w:r>
      <w:r w:rsidR="00706DF8">
        <w:rPr>
          <w:rFonts w:eastAsia="Times New Roman" w:cs="Times New Roman"/>
        </w:rPr>
        <w:t>3</w:t>
      </w:r>
      <w:r w:rsidR="004358F2" w:rsidRPr="00565B5E">
        <w:rPr>
          <w:rFonts w:eastAsia="Times New Roman" w:cs="Times New Roman"/>
        </w:rPr>
        <w:t xml:space="preserve">-year olds (pilot program) and </w:t>
      </w:r>
      <w:r w:rsidR="00334E49">
        <w:rPr>
          <w:rFonts w:eastAsia="Times New Roman" w:cs="Times New Roman"/>
        </w:rPr>
        <w:t>4</w:t>
      </w:r>
      <w:r w:rsidRPr="00565B5E">
        <w:rPr>
          <w:rFonts w:eastAsia="Times New Roman" w:cs="Times New Roman"/>
        </w:rPr>
        <w:t xml:space="preserve">-year-olds. For the purpose of this initiative, a qualifying program is one that is supported through local dollars and meets, or can meet, the criteria for a VPI preschool program for at-risk </w:t>
      </w:r>
      <w:r w:rsidR="00706DF8">
        <w:rPr>
          <w:rFonts w:eastAsia="Times New Roman" w:cs="Times New Roman"/>
        </w:rPr>
        <w:t>3</w:t>
      </w:r>
      <w:r w:rsidR="0007645A" w:rsidRPr="00565B5E">
        <w:rPr>
          <w:rFonts w:eastAsia="Times New Roman" w:cs="Times New Roman"/>
        </w:rPr>
        <w:t xml:space="preserve">- and </w:t>
      </w:r>
      <w:r w:rsidR="00334E49">
        <w:rPr>
          <w:rFonts w:eastAsia="Times New Roman" w:cs="Times New Roman"/>
        </w:rPr>
        <w:t>4</w:t>
      </w:r>
      <w:r w:rsidRPr="00565B5E">
        <w:rPr>
          <w:rFonts w:eastAsia="Times New Roman" w:cs="Times New Roman"/>
        </w:rPr>
        <w:t>-year-old childre</w:t>
      </w:r>
      <w:r w:rsidR="00334E49">
        <w:rPr>
          <w:rFonts w:eastAsia="Times New Roman" w:cs="Times New Roman"/>
        </w:rPr>
        <w:t xml:space="preserve">n in the </w:t>
      </w:r>
      <w:r w:rsidR="00334E49" w:rsidRPr="006A0AA0">
        <w:rPr>
          <w:rFonts w:eastAsia="Times New Roman" w:cs="Times New Roman"/>
        </w:rPr>
        <w:t>2021-2022</w:t>
      </w:r>
      <w:r w:rsidRPr="006A0AA0">
        <w:rPr>
          <w:rFonts w:eastAsia="Times New Roman" w:cs="Times New Roman"/>
        </w:rPr>
        <w:t xml:space="preserve"> school year as described in these guidelines.</w:t>
      </w:r>
    </w:p>
    <w:p w14:paraId="33932FF1" w14:textId="2812DD33" w:rsidR="00F12E9F" w:rsidRPr="006A0AA0" w:rsidRDefault="00F12E9F" w:rsidP="00405E37">
      <w:pPr>
        <w:rPr>
          <w:rFonts w:eastAsia="Times New Roman" w:cs="Times New Roman"/>
        </w:rPr>
      </w:pPr>
    </w:p>
    <w:p w14:paraId="76BCBC46" w14:textId="2B16E514" w:rsidR="00F12E9F" w:rsidRPr="006A0AA0" w:rsidRDefault="00F12E9F" w:rsidP="00405E37">
      <w:pPr>
        <w:rPr>
          <w:rFonts w:eastAsia="Times New Roman" w:cs="Times New Roman"/>
        </w:rPr>
      </w:pPr>
      <w:r w:rsidRPr="006A0AA0">
        <w:rPr>
          <w:rFonts w:eastAsia="Times New Roman" w:cs="Times New Roman"/>
          <w:b/>
          <w:noProof/>
        </w:rPr>
        <mc:AlternateContent>
          <mc:Choice Requires="wps">
            <w:drawing>
              <wp:inline distT="0" distB="0" distL="0" distR="0" wp14:anchorId="285EEB3C" wp14:editId="04C32EC5">
                <wp:extent cx="5762625" cy="981075"/>
                <wp:effectExtent l="57150" t="19050" r="85725" b="104775"/>
                <wp:docPr id="12" name="Rounded Rectangle 12"/>
                <wp:cNvGraphicFramePr/>
                <a:graphic xmlns:a="http://schemas.openxmlformats.org/drawingml/2006/main">
                  <a:graphicData uri="http://schemas.microsoft.com/office/word/2010/wordprocessingShape">
                    <wps:wsp>
                      <wps:cNvSpPr/>
                      <wps:spPr>
                        <a:xfrm>
                          <a:off x="0" y="0"/>
                          <a:ext cx="5762625" cy="9810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168D37B6" w14:textId="2DBACD62" w:rsidR="00046839" w:rsidRPr="00F12E9F" w:rsidRDefault="00046839" w:rsidP="00F12E9F">
                            <w:pPr>
                              <w:rPr>
                                <w:rFonts w:eastAsia="Times New Roman" w:cs="Times New Roman"/>
                                <w:i/>
                              </w:rPr>
                            </w:pPr>
                            <w:r w:rsidRPr="006A0AA0">
                              <w:rPr>
                                <w:rFonts w:eastAsia="Times New Roman" w:cs="Times New Roman"/>
                                <w:i/>
                                <w:u w:val="single"/>
                              </w:rPr>
                              <w:t>Continuing for 2021-2022:</w:t>
                            </w:r>
                            <w:r w:rsidRPr="006A0AA0">
                              <w:rPr>
                                <w:rFonts w:eastAsia="Times New Roman" w:cs="Times New Roman"/>
                                <w:i/>
                              </w:rPr>
                              <w:t xml:space="preserve"> </w:t>
                            </w:r>
                            <w:r w:rsidRPr="006A0AA0">
                              <w:rPr>
                                <w:rFonts w:cs="Times New Roman"/>
                                <w:i/>
                              </w:rPr>
                              <w:t>All VPI programs are eligible to apply for the VPI Pilot for 3-Year-Olds. Localities must submit an application as a part of the annual VPI Spring Application in SSWS and receive approval to serve 3-year-olds with VPI funds,</w:t>
                            </w:r>
                            <w:r>
                              <w:rPr>
                                <w:rFonts w:cs="Times New Roman"/>
                                <w:i/>
                              </w:rPr>
                              <w:t xml:space="preserve"> </w:t>
                            </w:r>
                            <w:r w:rsidRPr="006A0AA0">
                              <w:rPr>
                                <w:rFonts w:cs="Times New Roman"/>
                                <w:i/>
                              </w:rPr>
                              <w:t>see Appendix A for more information.</w:t>
                            </w:r>
                            <w:r>
                              <w:rPr>
                                <w:rFonts w:cs="Times New Roman"/>
                                <w:i/>
                              </w:rPr>
                              <w:t xml:space="preserve"> </w:t>
                            </w:r>
                          </w:p>
                          <w:p w14:paraId="429F0F6B" w14:textId="77777777" w:rsidR="00046839" w:rsidRPr="00647127" w:rsidRDefault="00046839" w:rsidP="00F12E9F">
                            <w:pPr>
                              <w:rPr>
                                <w:rFonts w:eastAsia="Times New Roman" w:cs="Times New Roman"/>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85EEB3C" id="Rounded Rectangle 12" o:spid="_x0000_s1026" style="width:453.75pt;height:7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" fillcolor="window" strokecolor="windowText" strokeweight="1pt">
                <v:stroke dashstyle="3 1"/>
                <v:shadow on="t" color="black" opacity="22937f" origin=",.5" offset="0,.63889mm"/>
                <v:textbox>
                  <w:txbxContent>
                    <w:p w14:paraId="168D37B6" w14:textId="2DBACD62" w:rsidR="00046839" w:rsidRPr="00F12E9F" w:rsidRDefault="00046839" w:rsidP="00F12E9F">
                      <w:pPr>
                        <w:rPr>
                          <w:rFonts w:eastAsia="Times New Roman" w:cs="Times New Roman"/>
                          <w:i/>
                        </w:rPr>
                      </w:pPr>
                      <w:r w:rsidRPr="006A0AA0">
                        <w:rPr>
                          <w:rFonts w:eastAsia="Times New Roman" w:cs="Times New Roman"/>
                          <w:i/>
                          <w:u w:val="single"/>
                        </w:rPr>
                        <w:t>Continuing for 2021-2022:</w:t>
                      </w:r>
                      <w:r w:rsidRPr="006A0AA0">
                        <w:rPr>
                          <w:rFonts w:eastAsia="Times New Roman" w:cs="Times New Roman"/>
                          <w:i/>
                        </w:rPr>
                        <w:t xml:space="preserve"> </w:t>
                      </w:r>
                      <w:r w:rsidRPr="006A0AA0">
                        <w:rPr>
                          <w:rFonts w:cs="Times New Roman"/>
                          <w:i/>
                        </w:rPr>
                        <w:t>All VPI programs are eligible to apply for the VPI Pilot for 3-Year-Olds. Localities must submit an application as a part of the annual VPI Spring Application in SSWS and receive approval to serve 3-year-olds with VPI funds,</w:t>
                      </w:r>
                      <w:r>
                        <w:rPr>
                          <w:rFonts w:cs="Times New Roman"/>
                          <w:i/>
                        </w:rPr>
                        <w:t xml:space="preserve"> </w:t>
                      </w:r>
                      <w:r w:rsidRPr="006A0AA0">
                        <w:rPr>
                          <w:rFonts w:cs="Times New Roman"/>
                          <w:i/>
                        </w:rPr>
                        <w:t>see Appendix A for more information.</w:t>
                      </w:r>
                      <w:r>
                        <w:rPr>
                          <w:rFonts w:cs="Times New Roman"/>
                          <w:i/>
                        </w:rPr>
                        <w:t xml:space="preserve"> </w:t>
                      </w:r>
                    </w:p>
                    <w:p w14:paraId="429F0F6B" w14:textId="77777777" w:rsidR="00046839" w:rsidRPr="00647127" w:rsidRDefault="00046839" w:rsidP="00F12E9F">
                      <w:pPr>
                        <w:rPr>
                          <w:rFonts w:eastAsia="Times New Roman" w:cs="Times New Roman"/>
                          <w:b/>
                          <w:i/>
                        </w:rPr>
                      </w:pPr>
                    </w:p>
                  </w:txbxContent>
                </v:textbox>
                <w10:anchorlock/>
              </v:roundrect>
            </w:pict>
          </mc:Fallback>
        </mc:AlternateContent>
      </w:r>
    </w:p>
    <w:p w14:paraId="450D3678" w14:textId="77777777" w:rsidR="002328C3" w:rsidRPr="006A0AA0" w:rsidRDefault="002328C3" w:rsidP="00BC681F">
      <w:pPr>
        <w:rPr>
          <w:rFonts w:eastAsia="Times New Roman" w:cs="Times New Roman"/>
          <w:b/>
          <w:i/>
          <w:u w:val="single"/>
        </w:rPr>
      </w:pPr>
    </w:p>
    <w:p w14:paraId="2DDC2C23" w14:textId="6BD427F1" w:rsidR="00BC681F" w:rsidRPr="006A0AA0" w:rsidRDefault="00BC681F" w:rsidP="00BB1713">
      <w:pPr>
        <w:pStyle w:val="Heading2"/>
      </w:pPr>
      <w:r w:rsidRPr="006A0AA0">
        <w:t>Virginia’s Unified Measurement and Improvement System – Practice Year 1</w:t>
      </w:r>
    </w:p>
    <w:p w14:paraId="3EF5B53C" w14:textId="77777777" w:rsidR="00FE08D3" w:rsidRDefault="00FE08D3" w:rsidP="00BC681F">
      <w:pPr>
        <w:rPr>
          <w:rFonts w:cs="Times New Roman"/>
        </w:rPr>
      </w:pPr>
      <w:r w:rsidRPr="002328C3">
        <w:rPr>
          <w:rFonts w:cs="Times New Roman"/>
          <w:color w:val="000000"/>
        </w:rPr>
        <w:t>The VDOE is implementing a</w:t>
      </w:r>
      <w:r w:rsidR="00BC681F" w:rsidRPr="002328C3">
        <w:rPr>
          <w:rFonts w:cs="Times New Roman"/>
          <w:color w:val="000000"/>
        </w:rPr>
        <w:t xml:space="preserve"> Unified Measurement and Improvement System that will focus on the quality of all publicly-funded birth-five classrooms and support families to choose quality programming. Eventually, all publicly funded providers, including all VPI programs, will be required to participate in the new unified system. </w:t>
      </w:r>
      <w:r w:rsidR="00BC681F" w:rsidRPr="002328C3">
        <w:rPr>
          <w:rFonts w:cs="Times New Roman"/>
        </w:rPr>
        <w:t xml:space="preserve">Over the next 3 years, VDOE will work with a variety of stakeholders to develop and scale the new system. </w:t>
      </w:r>
    </w:p>
    <w:p w14:paraId="0791D547" w14:textId="77777777" w:rsidR="00FE08D3" w:rsidRDefault="00FE08D3" w:rsidP="00BC681F">
      <w:pPr>
        <w:rPr>
          <w:rFonts w:cs="Times New Roman"/>
        </w:rPr>
      </w:pPr>
    </w:p>
    <w:p w14:paraId="0FEE4C19" w14:textId="56875823" w:rsidR="00BC681F" w:rsidRPr="002328C3" w:rsidRDefault="00BC681F" w:rsidP="00BC681F">
      <w:pPr>
        <w:rPr>
          <w:rFonts w:cs="Times New Roman"/>
        </w:rPr>
      </w:pPr>
      <w:r w:rsidRPr="002328C3">
        <w:rPr>
          <w:rFonts w:cs="Times New Roman"/>
        </w:rPr>
        <w:t>This will include two years of</w:t>
      </w:r>
      <w:r w:rsidR="00FE08D3" w:rsidRPr="002328C3">
        <w:rPr>
          <w:rFonts w:cs="Times New Roman"/>
        </w:rPr>
        <w:t xml:space="preserve"> practice with the new system, with </w:t>
      </w:r>
      <w:r w:rsidR="002328C3">
        <w:rPr>
          <w:rFonts w:cs="Times New Roman"/>
        </w:rPr>
        <w:t xml:space="preserve">school year </w:t>
      </w:r>
      <w:r w:rsidR="00FE08D3" w:rsidRPr="002328C3">
        <w:rPr>
          <w:rFonts w:cs="Times New Roman"/>
        </w:rPr>
        <w:t xml:space="preserve">2021-2022 being called </w:t>
      </w:r>
      <w:r w:rsidR="002328C3">
        <w:rPr>
          <w:rFonts w:cs="Times New Roman"/>
        </w:rPr>
        <w:t>“</w:t>
      </w:r>
      <w:r w:rsidR="00FE08D3" w:rsidRPr="002328C3">
        <w:rPr>
          <w:rFonts w:cs="Times New Roman"/>
        </w:rPr>
        <w:t>Practice Year 1</w:t>
      </w:r>
      <w:r w:rsidR="002328C3">
        <w:rPr>
          <w:rFonts w:cs="Times New Roman"/>
        </w:rPr>
        <w:t>”</w:t>
      </w:r>
      <w:r w:rsidR="00FE08D3" w:rsidRPr="002328C3">
        <w:rPr>
          <w:rFonts w:cs="Times New Roman"/>
        </w:rPr>
        <w:t xml:space="preserve">. </w:t>
      </w:r>
      <w:r w:rsidRPr="002328C3">
        <w:rPr>
          <w:rFonts w:cs="Times New Roman"/>
        </w:rPr>
        <w:t>All programs will have an opportunity to participate</w:t>
      </w:r>
      <w:r w:rsidR="00FE08D3" w:rsidRPr="002328C3">
        <w:rPr>
          <w:rFonts w:cs="Times New Roman"/>
        </w:rPr>
        <w:t xml:space="preserve"> in at least one practice year.</w:t>
      </w:r>
      <w:r w:rsidRPr="002328C3">
        <w:rPr>
          <w:rFonts w:cs="Times New Roman"/>
        </w:rPr>
        <w:t xml:space="preserve"> By fall 2023, all publicly-funded programs, including VPI programs, will be </w:t>
      </w:r>
      <w:r w:rsidRPr="002328C3">
        <w:rPr>
          <w:rFonts w:cs="Times New Roman"/>
          <w:b/>
          <w:u w:val="single"/>
        </w:rPr>
        <w:t>required</w:t>
      </w:r>
      <w:r w:rsidRPr="002328C3">
        <w:rPr>
          <w:rFonts w:cs="Times New Roman"/>
        </w:rPr>
        <w:t xml:space="preserve"> to participate with ratings shared publicly in fall 2024.</w:t>
      </w:r>
    </w:p>
    <w:p w14:paraId="5F755C38" w14:textId="2FFBB4E1" w:rsidR="00FE08D3" w:rsidRPr="002328C3" w:rsidRDefault="00FE08D3" w:rsidP="00BC681F">
      <w:pPr>
        <w:rPr>
          <w:rFonts w:cs="Times New Roman"/>
        </w:rPr>
      </w:pPr>
    </w:p>
    <w:p w14:paraId="35B3AE41" w14:textId="0C52A7AF" w:rsidR="00FE08D3" w:rsidRPr="002328C3" w:rsidRDefault="00FE08D3" w:rsidP="00643C4F">
      <w:pPr>
        <w:pStyle w:val="ListParagraph"/>
        <w:numPr>
          <w:ilvl w:val="0"/>
          <w:numId w:val="39"/>
        </w:numPr>
        <w:rPr>
          <w:rFonts w:cs="Times New Roman"/>
          <w:u w:val="single"/>
        </w:rPr>
      </w:pPr>
      <w:r w:rsidRPr="002328C3">
        <w:rPr>
          <w:rFonts w:cs="Times New Roman"/>
          <w:b/>
          <w:bCs/>
          <w:i/>
          <w:color w:val="0F150D"/>
        </w:rPr>
        <w:t>Which VPI Programs will participate in Practice Year 1 during school year 2021-2022?</w:t>
      </w:r>
      <w:r w:rsidRPr="002328C3">
        <w:rPr>
          <w:rFonts w:cs="Times New Roman"/>
          <w:b/>
          <w:bCs/>
          <w:color w:val="0F150D"/>
        </w:rPr>
        <w:t xml:space="preserve"> </w:t>
      </w:r>
      <w:r w:rsidRPr="002328C3">
        <w:rPr>
          <w:rFonts w:cs="Times New Roman"/>
          <w:color w:val="000000"/>
        </w:rPr>
        <w:t xml:space="preserve">VPI Programs that are in communities with </w:t>
      </w:r>
      <w:hyperlink r:id="rId10" w:history="1">
        <w:r w:rsidRPr="002328C3">
          <w:rPr>
            <w:rStyle w:val="Hyperlink"/>
            <w:rFonts w:cs="Times New Roman"/>
          </w:rPr>
          <w:t>Preschool Development Grant</w:t>
        </w:r>
      </w:hyperlink>
      <w:r w:rsidRPr="002328C3">
        <w:rPr>
          <w:rFonts w:cs="Times New Roman"/>
          <w:color w:val="000000"/>
        </w:rPr>
        <w:t xml:space="preserve"> (PDG) Community Networks will be a part of Practice Year 1. This will include new communities or divisions </w:t>
      </w:r>
      <w:r w:rsidRPr="002328C3">
        <w:rPr>
          <w:rFonts w:cs="Times New Roman"/>
          <w:color w:val="000000"/>
        </w:rPr>
        <w:lastRenderedPageBreak/>
        <w:t xml:space="preserve">that join PDG B5 Community Networks in summer 2021. Next year will be the first of two practice years for the Unified Measurement and Improvement System. VPI Programs that are not currently a part of a PDG Community Network will have the opportunity to participate in the second practice year (2022-2023). </w:t>
      </w:r>
    </w:p>
    <w:p w14:paraId="59F78DEF" w14:textId="77777777" w:rsidR="002328C3" w:rsidRPr="002328C3" w:rsidRDefault="002328C3" w:rsidP="002328C3">
      <w:pPr>
        <w:pStyle w:val="ListParagraph"/>
        <w:rPr>
          <w:rFonts w:cs="Times New Roman"/>
          <w:u w:val="single"/>
        </w:rPr>
      </w:pPr>
    </w:p>
    <w:p w14:paraId="1237DF2B" w14:textId="04355D03" w:rsidR="00FE08D3" w:rsidRDefault="00FE08D3" w:rsidP="00643C4F">
      <w:pPr>
        <w:pStyle w:val="ListParagraph"/>
        <w:numPr>
          <w:ilvl w:val="0"/>
          <w:numId w:val="39"/>
        </w:numPr>
        <w:rPr>
          <w:rFonts w:cs="Times New Roman"/>
          <w:u w:val="single"/>
        </w:rPr>
      </w:pPr>
      <w:r w:rsidRPr="002328C3">
        <w:rPr>
          <w:rFonts w:cs="Times New Roman"/>
          <w:b/>
          <w:i/>
        </w:rPr>
        <w:t>What will be measured in Practice Year 1?</w:t>
      </w:r>
      <w:r w:rsidRPr="002328C3">
        <w:rPr>
          <w:rFonts w:cs="Times New Roman"/>
        </w:rPr>
        <w:t xml:space="preserve"> </w:t>
      </w:r>
      <w:r w:rsidRPr="002328C3">
        <w:rPr>
          <w:rFonts w:cs="Times New Roman"/>
          <w:bCs/>
          <w:color w:val="0F150D"/>
        </w:rPr>
        <w:t xml:space="preserve">Virginia’s new Unified Measurement and Improvement System will measure the quality of infant, toddler and preschool teaching and learning based on two nationally-recognized quality indicators: 1) Teacher-Child Interactions based on local </w:t>
      </w:r>
      <w:r w:rsidRPr="002328C3">
        <w:rPr>
          <w:rFonts w:cs="Times New Roman"/>
          <w:bCs/>
          <w:i/>
          <w:color w:val="0F150D"/>
        </w:rPr>
        <w:t>CLASS</w:t>
      </w:r>
      <w:r w:rsidRPr="002328C3">
        <w:rPr>
          <w:rFonts w:cs="Times New Roman"/>
          <w:bCs/>
          <w:color w:val="0F150D"/>
        </w:rPr>
        <w:t xml:space="preserve"> observations and, 2) Use of a quality curriculum</w:t>
      </w:r>
      <w:r w:rsidR="002328C3">
        <w:rPr>
          <w:rFonts w:cs="Times New Roman"/>
          <w:bCs/>
          <w:color w:val="0F150D"/>
        </w:rPr>
        <w:t>.</w:t>
      </w:r>
    </w:p>
    <w:p w14:paraId="0E3DE42E" w14:textId="0D8B0E8C" w:rsidR="002328C3" w:rsidRPr="002328C3" w:rsidRDefault="002328C3" w:rsidP="002328C3">
      <w:pPr>
        <w:rPr>
          <w:rFonts w:cs="Times New Roman"/>
          <w:u w:val="single"/>
        </w:rPr>
      </w:pPr>
    </w:p>
    <w:p w14:paraId="163F0431" w14:textId="4DB21AEF" w:rsidR="00BC681F" w:rsidRDefault="00FE08D3" w:rsidP="002328C3">
      <w:pPr>
        <w:pStyle w:val="ListParagraph"/>
        <w:rPr>
          <w:color w:val="000000"/>
        </w:rPr>
      </w:pPr>
      <w:r w:rsidRPr="002328C3">
        <w:rPr>
          <w:rFonts w:cs="Times New Roman"/>
          <w:b/>
          <w:bCs/>
          <w:i/>
          <w:color w:val="0F150D"/>
        </w:rPr>
        <w:t xml:space="preserve">Where is the most up-to-date information on the Unified Measurement and </w:t>
      </w:r>
      <w:r w:rsidRPr="006A0AA0">
        <w:rPr>
          <w:rFonts w:cs="Times New Roman"/>
          <w:b/>
          <w:bCs/>
          <w:i/>
          <w:color w:val="0F150D"/>
        </w:rPr>
        <w:t>Improvement System?</w:t>
      </w:r>
      <w:r w:rsidRPr="006A0AA0">
        <w:rPr>
          <w:rFonts w:cs="Times New Roman"/>
          <w:b/>
          <w:bCs/>
          <w:color w:val="0F150D"/>
        </w:rPr>
        <w:t xml:space="preserve"> </w:t>
      </w:r>
      <w:r w:rsidR="00BC681F" w:rsidRPr="006A0AA0">
        <w:rPr>
          <w:color w:val="000000"/>
        </w:rPr>
        <w:t xml:space="preserve">For more information on the proposed </w:t>
      </w:r>
      <w:r w:rsidR="00BC681F" w:rsidRPr="006A0AA0">
        <w:rPr>
          <w:i/>
          <w:color w:val="000000"/>
        </w:rPr>
        <w:t>Uniform Measurement and Improvement System</w:t>
      </w:r>
      <w:r w:rsidR="00BC681F" w:rsidRPr="006A0AA0">
        <w:rPr>
          <w:color w:val="000000"/>
        </w:rPr>
        <w:t xml:space="preserve">, visit the </w:t>
      </w:r>
      <w:hyperlink r:id="rId11" w:history="1">
        <w:r w:rsidR="00BC681F" w:rsidRPr="006A0AA0">
          <w:rPr>
            <w:rStyle w:val="Hyperlink"/>
          </w:rPr>
          <w:t>Building a Unified Early Childhood System website</w:t>
        </w:r>
      </w:hyperlink>
      <w:r w:rsidR="00BC681F" w:rsidRPr="006A0AA0">
        <w:rPr>
          <w:color w:val="000000"/>
        </w:rPr>
        <w:t xml:space="preserve"> and see Appendix B.</w:t>
      </w:r>
    </w:p>
    <w:p w14:paraId="33A8BA90" w14:textId="77777777" w:rsidR="002328C3" w:rsidRDefault="002328C3" w:rsidP="002328C3">
      <w:pPr>
        <w:pStyle w:val="ListParagraph"/>
      </w:pPr>
    </w:p>
    <w:p w14:paraId="0A9080DB" w14:textId="77777777" w:rsidR="00BC681F" w:rsidRPr="00565B5E" w:rsidRDefault="00BC681F" w:rsidP="00BC681F">
      <w:pPr>
        <w:rPr>
          <w:rFonts w:eastAsia="Times New Roman" w:cs="Times New Roman"/>
          <w:i/>
        </w:rPr>
      </w:pPr>
      <w:r w:rsidRPr="00565B5E">
        <w:rPr>
          <w:rFonts w:eastAsia="Times New Roman" w:cs="Times New Roman"/>
          <w:b/>
          <w:noProof/>
        </w:rPr>
        <mc:AlternateContent>
          <mc:Choice Requires="wps">
            <w:drawing>
              <wp:inline distT="0" distB="0" distL="0" distR="0" wp14:anchorId="64ABF5BF" wp14:editId="37A5F0C9">
                <wp:extent cx="5762625" cy="3400425"/>
                <wp:effectExtent l="57150" t="19050" r="85725" b="104775"/>
                <wp:docPr id="13" name="Rounded Rectangle 13"/>
                <wp:cNvGraphicFramePr/>
                <a:graphic xmlns:a="http://schemas.openxmlformats.org/drawingml/2006/main">
                  <a:graphicData uri="http://schemas.microsoft.com/office/word/2010/wordprocessingShape">
                    <wps:wsp>
                      <wps:cNvSpPr/>
                      <wps:spPr>
                        <a:xfrm>
                          <a:off x="0" y="0"/>
                          <a:ext cx="5762625" cy="340042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41BC64BF" w14:textId="77777777" w:rsidR="00046839" w:rsidRDefault="00046839" w:rsidP="00BC681F">
                            <w:pPr>
                              <w:pStyle w:val="NormalWeb"/>
                              <w:spacing w:before="0" w:beforeAutospacing="0" w:after="0" w:afterAutospacing="0"/>
                              <w:rPr>
                                <w:i/>
                                <w:highlight w:val="yellow"/>
                                <w:u w:val="single"/>
                              </w:rPr>
                            </w:pPr>
                          </w:p>
                          <w:p w14:paraId="7371DD8F" w14:textId="77777777" w:rsidR="00046839" w:rsidRPr="006A0AA0" w:rsidRDefault="00046839" w:rsidP="00BC681F">
                            <w:pPr>
                              <w:pStyle w:val="NormalWeb"/>
                              <w:spacing w:before="0" w:beforeAutospacing="0" w:after="0" w:afterAutospacing="0"/>
                              <w:jc w:val="center"/>
                              <w:rPr>
                                <w:b/>
                                <w:i/>
                                <w:u w:val="single"/>
                              </w:rPr>
                            </w:pPr>
                            <w:r w:rsidRPr="006A0AA0">
                              <w:rPr>
                                <w:b/>
                                <w:i/>
                                <w:u w:val="single"/>
                              </w:rPr>
                              <w:t xml:space="preserve">Two Years of Practice with All Programs Having an Opportunity to Participate </w:t>
                            </w:r>
                          </w:p>
                          <w:p w14:paraId="724D9F8C" w14:textId="77777777" w:rsidR="00046839" w:rsidRPr="006A0AA0" w:rsidRDefault="00046839" w:rsidP="00BC681F">
                            <w:pPr>
                              <w:pStyle w:val="NormalWeb"/>
                              <w:spacing w:before="0" w:beforeAutospacing="0" w:after="0" w:afterAutospacing="0"/>
                              <w:jc w:val="center"/>
                              <w:rPr>
                                <w:b/>
                                <w:i/>
                                <w:u w:val="single"/>
                              </w:rPr>
                            </w:pPr>
                            <w:r w:rsidRPr="006A0AA0">
                              <w:rPr>
                                <w:b/>
                                <w:i/>
                                <w:u w:val="single"/>
                              </w:rPr>
                              <w:t>in At Least One Practice Year</w:t>
                            </w:r>
                          </w:p>
                          <w:p w14:paraId="26EEAD94" w14:textId="77777777" w:rsidR="00046839" w:rsidRPr="006A0AA0" w:rsidRDefault="00046839" w:rsidP="00BC681F">
                            <w:pPr>
                              <w:pStyle w:val="NormalWeb"/>
                              <w:spacing w:before="0" w:beforeAutospacing="0" w:after="0" w:afterAutospacing="0"/>
                              <w:rPr>
                                <w:i/>
                                <w:u w:val="single"/>
                              </w:rPr>
                            </w:pPr>
                          </w:p>
                          <w:p w14:paraId="2D85DA03" w14:textId="627ACCD0" w:rsidR="00046839" w:rsidRPr="006A0AA0" w:rsidRDefault="00046839" w:rsidP="00BC681F">
                            <w:pPr>
                              <w:pStyle w:val="NormalWeb"/>
                              <w:spacing w:before="0" w:beforeAutospacing="0" w:after="0" w:afterAutospacing="0"/>
                              <w:rPr>
                                <w:i/>
                                <w:color w:val="000000"/>
                              </w:rPr>
                            </w:pPr>
                            <w:r w:rsidRPr="006A0AA0">
                              <w:rPr>
                                <w:i/>
                                <w:u w:val="single"/>
                              </w:rPr>
                              <w:t>New for 2021-2022:</w:t>
                            </w:r>
                            <w:r w:rsidRPr="006A0AA0">
                              <w:rPr>
                                <w:i/>
                              </w:rPr>
                              <w:t xml:space="preserve"> </w:t>
                            </w:r>
                            <w:r w:rsidRPr="006A0AA0">
                              <w:rPr>
                                <w:i/>
                                <w:color w:val="000000"/>
                              </w:rPr>
                              <w:t>The Board of Education is directed to establish a quality rating and improvement system by July 1, 2021. PDG Pilot Communities, including VPI programs within these communities, will begin practice year 1 with the Uniform Measurement and Improvement System.</w:t>
                            </w:r>
                          </w:p>
                          <w:p w14:paraId="0309775D" w14:textId="77777777" w:rsidR="00046839" w:rsidRPr="006A0AA0" w:rsidRDefault="00046839" w:rsidP="00BC681F">
                            <w:pPr>
                              <w:pStyle w:val="NormalWeb"/>
                              <w:spacing w:before="0" w:beforeAutospacing="0" w:after="0" w:afterAutospacing="0"/>
                              <w:rPr>
                                <w:i/>
                                <w:color w:val="000000"/>
                              </w:rPr>
                            </w:pPr>
                          </w:p>
                          <w:p w14:paraId="1D34EF32" w14:textId="2E4A1FCD" w:rsidR="00046839" w:rsidRPr="006A0AA0" w:rsidRDefault="00046839" w:rsidP="00BC681F">
                            <w:pPr>
                              <w:pStyle w:val="NormalWeb"/>
                              <w:spacing w:before="0" w:beforeAutospacing="0" w:after="0" w:afterAutospacing="0"/>
                              <w:rPr>
                                <w:i/>
                                <w:color w:val="000000"/>
                              </w:rPr>
                            </w:pPr>
                            <w:r w:rsidRPr="006A0AA0">
                              <w:rPr>
                                <w:i/>
                                <w:color w:val="000000"/>
                                <w:u w:val="single"/>
                              </w:rPr>
                              <w:t>Coming in 2022-2023</w:t>
                            </w:r>
                            <w:r w:rsidRPr="006A0AA0">
                              <w:rPr>
                                <w:i/>
                                <w:color w:val="000000"/>
                              </w:rPr>
                              <w:t>: Practice year 2 with the Uniform Measurement and Improvement System for all PDG Pilot Communities.</w:t>
                            </w:r>
                          </w:p>
                          <w:p w14:paraId="12C924CA" w14:textId="77777777" w:rsidR="00046839" w:rsidRPr="006A0AA0" w:rsidRDefault="00046839" w:rsidP="00BC681F">
                            <w:pPr>
                              <w:pStyle w:val="NormalWeb"/>
                              <w:spacing w:before="0" w:beforeAutospacing="0" w:after="0" w:afterAutospacing="0"/>
                              <w:rPr>
                                <w:i/>
                                <w:color w:val="000000"/>
                              </w:rPr>
                            </w:pPr>
                          </w:p>
                          <w:p w14:paraId="499518C6" w14:textId="77777777" w:rsidR="00046839" w:rsidRPr="009C2C30" w:rsidRDefault="00046839" w:rsidP="00BC681F">
                            <w:pPr>
                              <w:rPr>
                                <w:rFonts w:eastAsia="Times New Roman" w:cs="Times New Roman"/>
                                <w:i/>
                              </w:rPr>
                            </w:pPr>
                            <w:r w:rsidRPr="006A0AA0">
                              <w:rPr>
                                <w:rFonts w:eastAsia="Times New Roman" w:cs="Times New Roman"/>
                                <w:i/>
                                <w:u w:val="single"/>
                              </w:rPr>
                              <w:t>Coming in 2023-2024</w:t>
                            </w:r>
                            <w:r w:rsidRPr="006A0AA0">
                              <w:rPr>
                                <w:rFonts w:eastAsia="Times New Roman" w:cs="Times New Roman"/>
                                <w:i/>
                              </w:rPr>
                              <w:t xml:space="preserve">:  </w:t>
                            </w:r>
                            <w:r w:rsidRPr="006A0AA0">
                              <w:rPr>
                                <w:i/>
                                <w:color w:val="000000"/>
                              </w:rPr>
                              <w:t>By fall 2023, all publicly-funded programs, including VPI, will be required to participate with ratings shared publicly in fall 2024.</w:t>
                            </w:r>
                          </w:p>
                          <w:p w14:paraId="77E43107" w14:textId="77777777" w:rsidR="00046839" w:rsidRPr="00647127" w:rsidRDefault="00046839" w:rsidP="00BC681F">
                            <w:pPr>
                              <w:rPr>
                                <w:rFonts w:eastAsia="Times New Roman" w:cs="Times New Roman"/>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4ABF5BF" id="Rounded Rectangle 13" o:spid="_x0000_s1027" style="width:453.75pt;height:26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" fillcolor="window" strokecolor="windowText" strokeweight="1pt">
                <v:stroke dashstyle="3 1"/>
                <v:shadow on="t" color="black" opacity="22937f" origin=",.5" offset="0,.63889mm"/>
                <v:textbox>
                  <w:txbxContent>
                    <w:p w14:paraId="41BC64BF" w14:textId="77777777" w:rsidR="00046839" w:rsidRDefault="00046839" w:rsidP="00BC681F">
                      <w:pPr>
                        <w:pStyle w:val="NormalWeb"/>
                        <w:spacing w:before="0" w:beforeAutospacing="0" w:after="0" w:afterAutospacing="0"/>
                        <w:rPr>
                          <w:i/>
                          <w:highlight w:val="yellow"/>
                          <w:u w:val="single"/>
                        </w:rPr>
                      </w:pPr>
                    </w:p>
                    <w:p w14:paraId="7371DD8F" w14:textId="77777777" w:rsidR="00046839" w:rsidRPr="006A0AA0" w:rsidRDefault="00046839" w:rsidP="00BC681F">
                      <w:pPr>
                        <w:pStyle w:val="NormalWeb"/>
                        <w:spacing w:before="0" w:beforeAutospacing="0" w:after="0" w:afterAutospacing="0"/>
                        <w:jc w:val="center"/>
                        <w:rPr>
                          <w:b/>
                          <w:i/>
                          <w:u w:val="single"/>
                        </w:rPr>
                      </w:pPr>
                      <w:r w:rsidRPr="006A0AA0">
                        <w:rPr>
                          <w:b/>
                          <w:i/>
                          <w:u w:val="single"/>
                        </w:rPr>
                        <w:t xml:space="preserve">Two Years of Practice with All Programs Having an Opportunity to Participate </w:t>
                      </w:r>
                    </w:p>
                    <w:p w14:paraId="724D9F8C" w14:textId="77777777" w:rsidR="00046839" w:rsidRPr="006A0AA0" w:rsidRDefault="00046839" w:rsidP="00BC681F">
                      <w:pPr>
                        <w:pStyle w:val="NormalWeb"/>
                        <w:spacing w:before="0" w:beforeAutospacing="0" w:after="0" w:afterAutospacing="0"/>
                        <w:jc w:val="center"/>
                        <w:rPr>
                          <w:b/>
                          <w:i/>
                          <w:u w:val="single"/>
                        </w:rPr>
                      </w:pPr>
                      <w:proofErr w:type="gramStart"/>
                      <w:r w:rsidRPr="006A0AA0">
                        <w:rPr>
                          <w:b/>
                          <w:i/>
                          <w:u w:val="single"/>
                        </w:rPr>
                        <w:t>in</w:t>
                      </w:r>
                      <w:proofErr w:type="gramEnd"/>
                      <w:r w:rsidRPr="006A0AA0">
                        <w:rPr>
                          <w:b/>
                          <w:i/>
                          <w:u w:val="single"/>
                        </w:rPr>
                        <w:t xml:space="preserve"> At Least One Practice Year</w:t>
                      </w:r>
                    </w:p>
                    <w:p w14:paraId="26EEAD94" w14:textId="77777777" w:rsidR="00046839" w:rsidRPr="006A0AA0" w:rsidRDefault="00046839" w:rsidP="00BC681F">
                      <w:pPr>
                        <w:pStyle w:val="NormalWeb"/>
                        <w:spacing w:before="0" w:beforeAutospacing="0" w:after="0" w:afterAutospacing="0"/>
                        <w:rPr>
                          <w:i/>
                          <w:u w:val="single"/>
                        </w:rPr>
                      </w:pPr>
                    </w:p>
                    <w:p w14:paraId="2D85DA03" w14:textId="627ACCD0" w:rsidR="00046839" w:rsidRPr="006A0AA0" w:rsidRDefault="00046839" w:rsidP="00BC681F">
                      <w:pPr>
                        <w:pStyle w:val="NormalWeb"/>
                        <w:spacing w:before="0" w:beforeAutospacing="0" w:after="0" w:afterAutospacing="0"/>
                        <w:rPr>
                          <w:i/>
                          <w:color w:val="000000"/>
                        </w:rPr>
                      </w:pPr>
                      <w:r w:rsidRPr="006A0AA0">
                        <w:rPr>
                          <w:i/>
                          <w:u w:val="single"/>
                        </w:rPr>
                        <w:t>New for 2021-2022:</w:t>
                      </w:r>
                      <w:r w:rsidRPr="006A0AA0">
                        <w:rPr>
                          <w:i/>
                        </w:rPr>
                        <w:t xml:space="preserve"> </w:t>
                      </w:r>
                      <w:r w:rsidRPr="006A0AA0">
                        <w:rPr>
                          <w:i/>
                          <w:color w:val="000000"/>
                        </w:rPr>
                        <w:t>The Board of Education is directed to establish a quality rating and improvement system by July 1, 2021. PDG Pilot Communities, including VPI programs within these communities, will begin practice year 1 with the Uniform Measurement and Improvement System.</w:t>
                      </w:r>
                    </w:p>
                    <w:p w14:paraId="0309775D" w14:textId="77777777" w:rsidR="00046839" w:rsidRPr="006A0AA0" w:rsidRDefault="00046839" w:rsidP="00BC681F">
                      <w:pPr>
                        <w:pStyle w:val="NormalWeb"/>
                        <w:spacing w:before="0" w:beforeAutospacing="0" w:after="0" w:afterAutospacing="0"/>
                        <w:rPr>
                          <w:i/>
                          <w:color w:val="000000"/>
                        </w:rPr>
                      </w:pPr>
                    </w:p>
                    <w:p w14:paraId="1D34EF32" w14:textId="2E4A1FCD" w:rsidR="00046839" w:rsidRPr="006A0AA0" w:rsidRDefault="00046839" w:rsidP="00BC681F">
                      <w:pPr>
                        <w:pStyle w:val="NormalWeb"/>
                        <w:spacing w:before="0" w:beforeAutospacing="0" w:after="0" w:afterAutospacing="0"/>
                        <w:rPr>
                          <w:i/>
                          <w:color w:val="000000"/>
                        </w:rPr>
                      </w:pPr>
                      <w:r w:rsidRPr="006A0AA0">
                        <w:rPr>
                          <w:i/>
                          <w:color w:val="000000"/>
                          <w:u w:val="single"/>
                        </w:rPr>
                        <w:t>Coming in 2022-2023</w:t>
                      </w:r>
                      <w:r w:rsidRPr="006A0AA0">
                        <w:rPr>
                          <w:i/>
                          <w:color w:val="000000"/>
                        </w:rPr>
                        <w:t>: Practice year 2 with the Uniform Measurement and Improvement System for all PDG Pilot Communities.</w:t>
                      </w:r>
                    </w:p>
                    <w:p w14:paraId="12C924CA" w14:textId="77777777" w:rsidR="00046839" w:rsidRPr="006A0AA0" w:rsidRDefault="00046839" w:rsidP="00BC681F">
                      <w:pPr>
                        <w:pStyle w:val="NormalWeb"/>
                        <w:spacing w:before="0" w:beforeAutospacing="0" w:after="0" w:afterAutospacing="0"/>
                        <w:rPr>
                          <w:i/>
                          <w:color w:val="000000"/>
                        </w:rPr>
                      </w:pPr>
                    </w:p>
                    <w:p w14:paraId="499518C6" w14:textId="77777777" w:rsidR="00046839" w:rsidRPr="009C2C30" w:rsidRDefault="00046839" w:rsidP="00BC681F">
                      <w:pPr>
                        <w:rPr>
                          <w:rFonts w:eastAsia="Times New Roman" w:cs="Times New Roman"/>
                          <w:i/>
                        </w:rPr>
                      </w:pPr>
                      <w:r w:rsidRPr="006A0AA0">
                        <w:rPr>
                          <w:rFonts w:eastAsia="Times New Roman" w:cs="Times New Roman"/>
                          <w:i/>
                          <w:u w:val="single"/>
                        </w:rPr>
                        <w:t>Coming in 2023-2024</w:t>
                      </w:r>
                      <w:r w:rsidRPr="006A0AA0">
                        <w:rPr>
                          <w:rFonts w:eastAsia="Times New Roman" w:cs="Times New Roman"/>
                          <w:i/>
                        </w:rPr>
                        <w:t xml:space="preserve">:  </w:t>
                      </w:r>
                      <w:r w:rsidRPr="006A0AA0">
                        <w:rPr>
                          <w:i/>
                          <w:color w:val="000000"/>
                        </w:rPr>
                        <w:t>By fall 2023, all publicly-funded programs, including VPI, will be required to participate with ratings shared publicly in fall 2024.</w:t>
                      </w:r>
                    </w:p>
                    <w:p w14:paraId="77E43107" w14:textId="77777777" w:rsidR="00046839" w:rsidRPr="00647127" w:rsidRDefault="00046839" w:rsidP="00BC681F">
                      <w:pPr>
                        <w:rPr>
                          <w:rFonts w:eastAsia="Times New Roman" w:cs="Times New Roman"/>
                          <w:b/>
                          <w:i/>
                        </w:rPr>
                      </w:pPr>
                    </w:p>
                  </w:txbxContent>
                </v:textbox>
                <w10:anchorlock/>
              </v:roundrect>
            </w:pict>
          </mc:Fallback>
        </mc:AlternateContent>
      </w:r>
    </w:p>
    <w:p w14:paraId="147C0207" w14:textId="65DE5E0C" w:rsidR="00FA5001" w:rsidRPr="00565B5E" w:rsidRDefault="00FA5001" w:rsidP="00405E37">
      <w:pPr>
        <w:rPr>
          <w:rFonts w:eastAsia="Times New Roman" w:cs="Times New Roman"/>
        </w:rPr>
      </w:pPr>
    </w:p>
    <w:p w14:paraId="73433E71" w14:textId="77777777" w:rsidR="00ED701E" w:rsidRPr="00565B5E" w:rsidRDefault="00B76DDE" w:rsidP="000B32F9">
      <w:pPr>
        <w:pStyle w:val="Heading2"/>
      </w:pPr>
      <w:bookmarkStart w:id="12" w:name="_s5vu8uchy2g2" w:colFirst="0" w:colLast="0"/>
      <w:bookmarkStart w:id="13" w:name="_Toc6246597"/>
      <w:bookmarkEnd w:id="12"/>
      <w:r w:rsidRPr="00565B5E">
        <w:t>Integrated and Evidence-Based Curriculum</w:t>
      </w:r>
      <w:bookmarkEnd w:id="13"/>
    </w:p>
    <w:p w14:paraId="75BF7ACB" w14:textId="370037E8" w:rsidR="00ED701E" w:rsidRPr="00565B5E" w:rsidRDefault="00147511" w:rsidP="00795FD7">
      <w:pPr>
        <w:rPr>
          <w:rFonts w:eastAsia="Times New Roman" w:cs="Times New Roman"/>
        </w:rPr>
      </w:pPr>
      <w:r>
        <w:rPr>
          <w:rFonts w:eastAsia="Times New Roman" w:cs="Times New Roman"/>
        </w:rPr>
        <w:t>An evidenced-based and integrated</w:t>
      </w:r>
      <w:r w:rsidR="00B76DDE" w:rsidRPr="00565B5E">
        <w:rPr>
          <w:rFonts w:eastAsia="Times New Roman" w:cs="Times New Roman"/>
        </w:rPr>
        <w:t xml:space="preserve"> curriculum, when fully implemented, makes it easier and more efficient for teachers to engage in sensitive, responsive, and cognitively stimulating teacher-child interactions. </w:t>
      </w:r>
      <w:r w:rsidR="00C910A0" w:rsidRPr="00565B5E">
        <w:rPr>
          <w:rFonts w:eastAsia="Times New Roman" w:cs="Times New Roman"/>
        </w:rPr>
        <w:t>A</w:t>
      </w:r>
      <w:r w:rsidR="00BE5342" w:rsidRPr="00565B5E">
        <w:rPr>
          <w:rFonts w:eastAsia="Times New Roman" w:cs="Times New Roman"/>
        </w:rPr>
        <w:t>ll participating division</w:t>
      </w:r>
      <w:r w:rsidR="00C910A0" w:rsidRPr="00565B5E">
        <w:rPr>
          <w:rFonts w:eastAsia="Times New Roman" w:cs="Times New Roman"/>
        </w:rPr>
        <w:t>s or communities must be u</w:t>
      </w:r>
      <w:r w:rsidR="00BE5342" w:rsidRPr="00565B5E">
        <w:rPr>
          <w:rFonts w:eastAsia="Times New Roman" w:cs="Times New Roman"/>
        </w:rPr>
        <w:t xml:space="preserve">sing a vetted curriculum in all </w:t>
      </w:r>
      <w:r w:rsidR="009B6035" w:rsidRPr="00565B5E">
        <w:rPr>
          <w:rFonts w:eastAsia="Times New Roman" w:cs="Times New Roman"/>
        </w:rPr>
        <w:t>VPI classrooms.</w:t>
      </w:r>
    </w:p>
    <w:p w14:paraId="4DD6C6CA" w14:textId="77777777" w:rsidR="00ED701E" w:rsidRPr="00565B5E" w:rsidRDefault="00ED701E" w:rsidP="00405E37">
      <w:pPr>
        <w:rPr>
          <w:rFonts w:eastAsia="Times New Roman" w:cs="Times New Roman"/>
        </w:rPr>
      </w:pPr>
    </w:p>
    <w:p w14:paraId="439515C4" w14:textId="2FE69C90" w:rsidR="00ED701E" w:rsidRPr="00565B5E" w:rsidRDefault="00B76DDE" w:rsidP="00405E37">
      <w:pPr>
        <w:rPr>
          <w:rFonts w:eastAsia="Times New Roman" w:cs="Times New Roman"/>
        </w:rPr>
      </w:pPr>
      <w:r w:rsidRPr="00565B5E">
        <w:rPr>
          <w:rFonts w:eastAsia="Times New Roman" w:cs="Times New Roman"/>
        </w:rPr>
        <w:t>As requested and submitted to the 2018 General Assembly, the Virginia Department of Education (VDOE) created</w:t>
      </w:r>
      <w:r w:rsidRPr="00565B5E">
        <w:rPr>
          <w:rFonts w:eastAsia="Times New Roman" w:cs="Times New Roman"/>
          <w:color w:val="0000FF"/>
        </w:rPr>
        <w:t xml:space="preserve"> </w:t>
      </w:r>
      <w:r w:rsidR="00492262" w:rsidRPr="00543F53">
        <w:rPr>
          <w:rStyle w:val="Hyperlink"/>
        </w:rPr>
        <w:t>A Plan to Ensure High-Quality Instruction in All Virginia Preschool Initiative (VPI) Classroom</w:t>
      </w:r>
      <w:r w:rsidRPr="00543F53">
        <w:rPr>
          <w:rStyle w:val="Hyperlink"/>
        </w:rPr>
        <w:t>.</w:t>
      </w:r>
      <w:r w:rsidRPr="00565B5E">
        <w:rPr>
          <w:rFonts w:eastAsia="Times New Roman" w:cs="Times New Roman"/>
          <w:color w:val="0000FF"/>
        </w:rPr>
        <w:t xml:space="preserve"> </w:t>
      </w:r>
      <w:r w:rsidRPr="00565B5E">
        <w:rPr>
          <w:rFonts w:eastAsia="Times New Roman" w:cs="Times New Roman"/>
        </w:rPr>
        <w:t>In this plan, the VDOE committed to working with the Center for Advanced Study of Teaching and Learning (CASTL) at UVA to develop a process for curriculum vet</w:t>
      </w:r>
      <w:r w:rsidR="00147511">
        <w:rPr>
          <w:rFonts w:eastAsia="Times New Roman" w:cs="Times New Roman"/>
        </w:rPr>
        <w:t>ting and a list of</w:t>
      </w:r>
      <w:r w:rsidRPr="00565B5E">
        <w:rPr>
          <w:rFonts w:eastAsia="Times New Roman" w:cs="Times New Roman"/>
        </w:rPr>
        <w:t xml:space="preserve"> curriculums currently being used in VPI classrooms. An overview of the research-based, three-step vetting process is described in the plan. </w:t>
      </w:r>
    </w:p>
    <w:p w14:paraId="4970C6A3" w14:textId="77777777" w:rsidR="00ED701E" w:rsidRPr="00565B5E" w:rsidRDefault="00ED701E" w:rsidP="00405E37">
      <w:pPr>
        <w:rPr>
          <w:rFonts w:eastAsia="Times New Roman" w:cs="Times New Roman"/>
        </w:rPr>
      </w:pPr>
    </w:p>
    <w:p w14:paraId="33D388E3" w14:textId="00D4A766" w:rsidR="001D097F" w:rsidRDefault="001D097F" w:rsidP="00643C4F">
      <w:pPr>
        <w:pStyle w:val="ListParagraph"/>
        <w:numPr>
          <w:ilvl w:val="0"/>
          <w:numId w:val="18"/>
        </w:numPr>
        <w:rPr>
          <w:rFonts w:eastAsia="Times New Roman" w:cs="Times New Roman"/>
        </w:rPr>
      </w:pPr>
      <w:r w:rsidRPr="00565B5E">
        <w:rPr>
          <w:rFonts w:eastAsia="Times New Roman" w:cs="Times New Roman"/>
          <w:b/>
          <w:i/>
        </w:rPr>
        <w:lastRenderedPageBreak/>
        <w:t>The curricula that have been vetted for use</w:t>
      </w:r>
      <w:r w:rsidR="003D6199">
        <w:rPr>
          <w:rFonts w:eastAsia="Times New Roman" w:cs="Times New Roman"/>
          <w:b/>
          <w:i/>
        </w:rPr>
        <w:t xml:space="preserve"> in VPI classrooms as o</w:t>
      </w:r>
      <w:r w:rsidR="003D6199" w:rsidRPr="006A0AA0">
        <w:rPr>
          <w:rFonts w:eastAsia="Times New Roman" w:cs="Times New Roman"/>
          <w:b/>
          <w:i/>
        </w:rPr>
        <w:t>f March</w:t>
      </w:r>
      <w:r w:rsidRPr="006A0AA0">
        <w:rPr>
          <w:rFonts w:eastAsia="Times New Roman" w:cs="Times New Roman"/>
          <w:b/>
          <w:i/>
        </w:rPr>
        <w:t xml:space="preserve"> 202</w:t>
      </w:r>
      <w:r w:rsidR="003D6199" w:rsidRPr="006A0AA0">
        <w:rPr>
          <w:rFonts w:eastAsia="Times New Roman" w:cs="Times New Roman"/>
          <w:b/>
          <w:i/>
        </w:rPr>
        <w:t>1</w:t>
      </w:r>
      <w:r w:rsidRPr="006A0AA0">
        <w:rPr>
          <w:rFonts w:eastAsia="Times New Roman" w:cs="Times New Roman"/>
          <w:b/>
          <w:i/>
        </w:rPr>
        <w:t xml:space="preserve"> include: </w:t>
      </w:r>
      <w:r w:rsidRPr="006A0AA0">
        <w:rPr>
          <w:rFonts w:eastAsia="Times New Roman" w:cs="Times New Roman"/>
        </w:rPr>
        <w:t>Big Day for PreK</w:t>
      </w:r>
      <w:r w:rsidR="000C124E">
        <w:rPr>
          <w:rFonts w:eastAsia="Times New Roman" w:cs="Times New Roman"/>
        </w:rPr>
        <w:t xml:space="preserve"> (*</w:t>
      </w:r>
      <w:r w:rsidR="000C124E" w:rsidRPr="002C5724">
        <w:rPr>
          <w:rFonts w:eastAsia="Times New Roman" w:cs="Times New Roman"/>
          <w:i/>
        </w:rPr>
        <w:t>retired</w:t>
      </w:r>
      <w:r w:rsidR="000C124E">
        <w:rPr>
          <w:rFonts w:eastAsia="Times New Roman" w:cs="Times New Roman"/>
        </w:rPr>
        <w:t>)</w:t>
      </w:r>
      <w:r w:rsidRPr="006A0AA0">
        <w:rPr>
          <w:rFonts w:eastAsia="Times New Roman" w:cs="Times New Roman"/>
        </w:rPr>
        <w:t>, Creative Curriculum, Frog Street, HighScope, InvestiGator Club, Kindercare, Opening the World of Learning</w:t>
      </w:r>
      <w:r w:rsidR="0084628E">
        <w:rPr>
          <w:rFonts w:eastAsia="Times New Roman" w:cs="Times New Roman"/>
        </w:rPr>
        <w:t xml:space="preserve"> (OWL retired*)</w:t>
      </w:r>
      <w:r w:rsidRPr="006A0AA0">
        <w:rPr>
          <w:rFonts w:eastAsia="Times New Roman" w:cs="Times New Roman"/>
        </w:rPr>
        <w:t xml:space="preserve">, STREAMin3, Tools of the Mind, </w:t>
      </w:r>
      <w:r w:rsidR="003D6199" w:rsidRPr="006A0AA0">
        <w:rPr>
          <w:rFonts w:eastAsia="Times New Roman" w:cs="Times New Roman"/>
        </w:rPr>
        <w:t xml:space="preserve">LaPetite Academy Early Innovators, Childtime Empowered Child, </w:t>
      </w:r>
      <w:r w:rsidRPr="006A0AA0">
        <w:rPr>
          <w:rFonts w:eastAsia="Times New Roman" w:cs="Times New Roman"/>
        </w:rPr>
        <w:t>Fairfa</w:t>
      </w:r>
      <w:r w:rsidRPr="00565B5E">
        <w:rPr>
          <w:rFonts w:eastAsia="Times New Roman" w:cs="Times New Roman"/>
        </w:rPr>
        <w:t>x County Public Schools Pre-K curriculum,</w:t>
      </w:r>
      <w:r w:rsidR="00147511">
        <w:rPr>
          <w:rFonts w:eastAsia="Times New Roman" w:cs="Times New Roman"/>
        </w:rPr>
        <w:t xml:space="preserve"> Blueprint</w:t>
      </w:r>
      <w:r w:rsidR="000C124E">
        <w:rPr>
          <w:rFonts w:eastAsia="Times New Roman" w:cs="Times New Roman"/>
        </w:rPr>
        <w:t>, Learn Every Day, Three Cheers for Pre-K</w:t>
      </w:r>
      <w:r w:rsidRPr="00565B5E">
        <w:rPr>
          <w:rFonts w:eastAsia="Times New Roman" w:cs="Times New Roman"/>
        </w:rPr>
        <w:t xml:space="preserve"> and Virginia Beach Locally Developed PreK Curriculum. </w:t>
      </w:r>
    </w:p>
    <w:p w14:paraId="6F84A12B" w14:textId="532D4097" w:rsidR="0084628E" w:rsidRDefault="0084628E" w:rsidP="0084628E">
      <w:pPr>
        <w:pStyle w:val="ListParagraph"/>
        <w:ind w:left="360"/>
        <w:rPr>
          <w:rFonts w:eastAsia="Times New Roman" w:cs="Times New Roman"/>
          <w:i/>
        </w:rPr>
      </w:pPr>
      <w:r>
        <w:rPr>
          <w:rFonts w:eastAsia="Times New Roman" w:cs="Times New Roman"/>
          <w:i/>
        </w:rPr>
        <w:t xml:space="preserve">*A grace period to replace an already vetted, yet retired curriculum is extended to impacted programs/school divisions through at least fall 2025 (proposed date). </w:t>
      </w:r>
      <w:r w:rsidRPr="0084628E">
        <w:rPr>
          <w:rFonts w:eastAsia="Times New Roman" w:cs="Times New Roman"/>
          <w:i/>
        </w:rPr>
        <w:t xml:space="preserve"> </w:t>
      </w:r>
      <w:r w:rsidRPr="0084628E">
        <w:rPr>
          <w:rFonts w:eastAsia="Times New Roman" w:cs="Times New Roman"/>
          <w:i/>
          <w:u w:val="single"/>
        </w:rPr>
        <w:t>Important Note</w:t>
      </w:r>
      <w:r>
        <w:rPr>
          <w:rFonts w:eastAsia="Times New Roman" w:cs="Times New Roman"/>
          <w:i/>
        </w:rPr>
        <w:t xml:space="preserve">: Access to curriculum materials, resources, and professional development is critical to effective implementation. Programs/divisions should consider whether they have the internal capacity to train and provide support in implementing a retired curriculum in their planning and decision making process for investing in a new, VDOE approved curriculum choice. </w:t>
      </w:r>
    </w:p>
    <w:p w14:paraId="0A13C3C4" w14:textId="77777777" w:rsidR="0084628E" w:rsidRPr="0084628E" w:rsidRDefault="0084628E" w:rsidP="0084628E">
      <w:pPr>
        <w:pStyle w:val="ListParagraph"/>
        <w:ind w:left="360"/>
        <w:rPr>
          <w:rFonts w:eastAsia="Times New Roman" w:cs="Times New Roman"/>
        </w:rPr>
      </w:pPr>
    </w:p>
    <w:p w14:paraId="79FA346B" w14:textId="4398CA6D" w:rsidR="00ED701E" w:rsidRPr="00565B5E" w:rsidRDefault="002328C3" w:rsidP="00405E37">
      <w:pPr>
        <w:rPr>
          <w:rFonts w:eastAsia="Times New Roman" w:cs="Times New Roman"/>
          <w:highlight w:val="white"/>
        </w:rPr>
      </w:pPr>
      <w:r>
        <w:rPr>
          <w:rFonts w:eastAsia="Times New Roman" w:cs="Times New Roman"/>
          <w:highlight w:val="white"/>
        </w:rPr>
        <w:t xml:space="preserve">As part of the Unified Measurement and Improvement System, the VDOE will be revising the curriculum review process. Currently approved curricula will remain approved. The revised review process will follow similar protocols and guidelines, and will be fully coordinated by the VDOE.  </w:t>
      </w:r>
      <w:r w:rsidR="00BD3007">
        <w:rPr>
          <w:rFonts w:eastAsia="Times New Roman" w:cs="Times New Roman"/>
          <w:highlight w:val="white"/>
        </w:rPr>
        <w:t>Programs/s</w:t>
      </w:r>
      <w:r w:rsidR="00B76DDE" w:rsidRPr="00565B5E">
        <w:rPr>
          <w:rFonts w:eastAsia="Times New Roman" w:cs="Times New Roman"/>
          <w:highlight w:val="white"/>
        </w:rPr>
        <w:t>chool di</w:t>
      </w:r>
      <w:r w:rsidR="00D46E4F" w:rsidRPr="00565B5E">
        <w:rPr>
          <w:rFonts w:eastAsia="Times New Roman" w:cs="Times New Roman"/>
          <w:highlight w:val="white"/>
        </w:rPr>
        <w:t xml:space="preserve">visions may contact Dr. Tamilah Richardson </w:t>
      </w:r>
      <w:r w:rsidR="00543F53">
        <w:rPr>
          <w:rFonts w:eastAsia="Times New Roman" w:cs="Times New Roman"/>
        </w:rPr>
        <w:t>(</w:t>
      </w:r>
      <w:hyperlink r:id="rId12" w:history="1">
        <w:r w:rsidR="00D46E4F" w:rsidRPr="00565B5E">
          <w:rPr>
            <w:rStyle w:val="Hyperlink"/>
            <w:rFonts w:eastAsia="Times New Roman" w:cs="Times New Roman"/>
            <w:highlight w:val="white"/>
          </w:rPr>
          <w:t>Tamilah.Richardson@doe.virginia.gov</w:t>
        </w:r>
      </w:hyperlink>
      <w:r w:rsidR="00543F53" w:rsidRPr="00543F53">
        <w:rPr>
          <w:highlight w:val="white"/>
        </w:rPr>
        <w:t>)</w:t>
      </w:r>
      <w:r w:rsidR="001D097F" w:rsidRPr="00543F53">
        <w:rPr>
          <w:highlight w:val="white"/>
        </w:rPr>
        <w:t xml:space="preserve"> </w:t>
      </w:r>
      <w:r w:rsidR="00B76DDE" w:rsidRPr="00565B5E">
        <w:rPr>
          <w:rFonts w:eastAsia="Times New Roman" w:cs="Times New Roman"/>
          <w:highlight w:val="white"/>
        </w:rPr>
        <w:t>and requ</w:t>
      </w:r>
      <w:r w:rsidR="00147511">
        <w:rPr>
          <w:rFonts w:eastAsia="Times New Roman" w:cs="Times New Roman"/>
          <w:highlight w:val="white"/>
        </w:rPr>
        <w:t>est a vetting of a</w:t>
      </w:r>
      <w:r w:rsidR="00B76DDE" w:rsidRPr="00565B5E">
        <w:rPr>
          <w:rFonts w:eastAsia="Times New Roman" w:cs="Times New Roman"/>
          <w:highlight w:val="white"/>
        </w:rPr>
        <w:t xml:space="preserve"> curriculum. </w:t>
      </w:r>
    </w:p>
    <w:p w14:paraId="0EB9DB52" w14:textId="77777777" w:rsidR="00ED701E" w:rsidRPr="00565B5E" w:rsidRDefault="00ED701E" w:rsidP="00405E37">
      <w:pPr>
        <w:rPr>
          <w:rFonts w:eastAsia="Times New Roman" w:cs="Times New Roman"/>
          <w:color w:val="0000FF"/>
        </w:rPr>
      </w:pPr>
    </w:p>
    <w:p w14:paraId="0B1F8261" w14:textId="58D30E4E" w:rsidR="00ED701E" w:rsidRPr="00565B5E" w:rsidRDefault="00B76DDE" w:rsidP="00405E37">
      <w:pPr>
        <w:rPr>
          <w:rFonts w:eastAsia="Times New Roman" w:cs="Times New Roman"/>
        </w:rPr>
      </w:pPr>
      <w:r w:rsidRPr="00565B5E">
        <w:rPr>
          <w:rFonts w:eastAsia="Times New Roman" w:cs="Times New Roman"/>
        </w:rPr>
        <w:t>While securing a</w:t>
      </w:r>
      <w:r w:rsidR="00405E37" w:rsidRPr="00565B5E">
        <w:rPr>
          <w:rFonts w:eastAsia="Times New Roman" w:cs="Times New Roman"/>
        </w:rPr>
        <w:t xml:space="preserve"> curriculum is </w:t>
      </w:r>
      <w:r w:rsidRPr="00565B5E">
        <w:rPr>
          <w:rFonts w:eastAsia="Times New Roman" w:cs="Times New Roman"/>
        </w:rPr>
        <w:t xml:space="preserve">essential, simply providing the materials is not enough to support their implementation. Teachers and their leaders need training and ongoing support to implement all of the components of a curriculum with high fidelity. For example, </w:t>
      </w:r>
    </w:p>
    <w:p w14:paraId="52D96F72" w14:textId="77777777" w:rsidR="00ED701E" w:rsidRPr="00565B5E" w:rsidRDefault="00B76DDE" w:rsidP="001A02E3">
      <w:pPr>
        <w:pStyle w:val="ListParagraph"/>
        <w:numPr>
          <w:ilvl w:val="0"/>
          <w:numId w:val="14"/>
        </w:numPr>
        <w:rPr>
          <w:rFonts w:eastAsia="Times New Roman" w:cs="Times New Roman"/>
        </w:rPr>
      </w:pPr>
      <w:r w:rsidRPr="00565B5E">
        <w:rPr>
          <w:rFonts w:eastAsia="Times New Roman" w:cs="Times New Roman"/>
        </w:rPr>
        <w:t xml:space="preserve">Teachers need access to all curriculum materials and introductory trainings, </w:t>
      </w:r>
    </w:p>
    <w:p w14:paraId="7A9548B2" w14:textId="77777777" w:rsidR="00ED701E" w:rsidRPr="00565B5E" w:rsidRDefault="00B76DDE" w:rsidP="001A02E3">
      <w:pPr>
        <w:pStyle w:val="ListParagraph"/>
        <w:numPr>
          <w:ilvl w:val="0"/>
          <w:numId w:val="14"/>
        </w:numPr>
        <w:rPr>
          <w:rFonts w:eastAsia="Times New Roman" w:cs="Times New Roman"/>
        </w:rPr>
      </w:pPr>
      <w:r w:rsidRPr="00565B5E">
        <w:rPr>
          <w:rFonts w:eastAsia="Times New Roman" w:cs="Times New Roman"/>
        </w:rPr>
        <w:t xml:space="preserve">Program leaders should be fully versed in the curriculum, and </w:t>
      </w:r>
    </w:p>
    <w:p w14:paraId="4C12BE2A" w14:textId="77777777" w:rsidR="00ED701E" w:rsidRPr="00565B5E" w:rsidRDefault="00B76DDE" w:rsidP="001A02E3">
      <w:pPr>
        <w:pStyle w:val="ListParagraph"/>
        <w:numPr>
          <w:ilvl w:val="0"/>
          <w:numId w:val="14"/>
        </w:numPr>
        <w:rPr>
          <w:rFonts w:eastAsia="Times New Roman" w:cs="Times New Roman"/>
        </w:rPr>
      </w:pPr>
      <w:r w:rsidRPr="00565B5E">
        <w:rPr>
          <w:rFonts w:eastAsia="Times New Roman" w:cs="Times New Roman"/>
        </w:rPr>
        <w:t xml:space="preserve">Divisions need curriculum experts who can provide ongoing training and support. </w:t>
      </w:r>
    </w:p>
    <w:p w14:paraId="06162183" w14:textId="77777777" w:rsidR="00ED701E" w:rsidRPr="00565B5E" w:rsidRDefault="00ED701E" w:rsidP="00405E37">
      <w:pPr>
        <w:ind w:left="720"/>
        <w:rPr>
          <w:rFonts w:eastAsia="Times New Roman" w:cs="Times New Roman"/>
          <w:color w:val="222222"/>
          <w:shd w:val="clear" w:color="auto" w:fill="EAD1DC"/>
        </w:rPr>
      </w:pPr>
    </w:p>
    <w:p w14:paraId="1C8CBE7E" w14:textId="7F31726A" w:rsidR="00B81E35" w:rsidRPr="00565B5E" w:rsidRDefault="00B81E35" w:rsidP="00405E37">
      <w:pPr>
        <w:rPr>
          <w:rFonts w:eastAsia="Times New Roman" w:cs="Times New Roman"/>
          <w:i/>
          <w:highlight w:val="white"/>
          <w:u w:val="single"/>
        </w:rPr>
      </w:pPr>
      <w:r w:rsidRPr="00565B5E">
        <w:rPr>
          <w:rFonts w:eastAsia="Times New Roman" w:cs="Times New Roman"/>
          <w:b/>
          <w:noProof/>
        </w:rPr>
        <mc:AlternateContent>
          <mc:Choice Requires="wps">
            <w:drawing>
              <wp:inline distT="0" distB="0" distL="0" distR="0" wp14:anchorId="103020CE" wp14:editId="24A3A156">
                <wp:extent cx="5762625" cy="1019175"/>
                <wp:effectExtent l="57150" t="19050" r="85725" b="104775"/>
                <wp:docPr id="1" name="Rounded Rectangle 1"/>
                <wp:cNvGraphicFramePr/>
                <a:graphic xmlns:a="http://schemas.openxmlformats.org/drawingml/2006/main">
                  <a:graphicData uri="http://schemas.microsoft.com/office/word/2010/wordprocessingShape">
                    <wps:wsp>
                      <wps:cNvSpPr/>
                      <wps:spPr>
                        <a:xfrm>
                          <a:off x="0" y="0"/>
                          <a:ext cx="5762625" cy="10191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4622054E" w14:textId="30774154" w:rsidR="00046839" w:rsidRDefault="00046839" w:rsidP="00F5015A">
                            <w:pPr>
                              <w:rPr>
                                <w:rFonts w:eastAsia="Times New Roman" w:cs="Times New Roman"/>
                                <w:i/>
                              </w:rPr>
                            </w:pPr>
                            <w:r w:rsidRPr="006A0AA0">
                              <w:rPr>
                                <w:rFonts w:eastAsia="Times New Roman" w:cs="Times New Roman"/>
                                <w:i/>
                                <w:u w:val="single"/>
                              </w:rPr>
                              <w:t>Continuing fo</w:t>
                            </w:r>
                            <w:r>
                              <w:rPr>
                                <w:rFonts w:eastAsia="Times New Roman" w:cs="Times New Roman"/>
                                <w:i/>
                                <w:u w:val="single"/>
                              </w:rPr>
                              <w:t>r 2021-2022</w:t>
                            </w:r>
                            <w:r w:rsidRPr="004C4E3D">
                              <w:rPr>
                                <w:rFonts w:eastAsia="Times New Roman" w:cs="Times New Roman"/>
                                <w:i/>
                                <w:u w:val="single"/>
                              </w:rPr>
                              <w:t>:</w:t>
                            </w:r>
                            <w:r w:rsidRPr="004C4E3D">
                              <w:rPr>
                                <w:rFonts w:eastAsia="Times New Roman" w:cs="Times New Roman"/>
                                <w:i/>
                              </w:rPr>
                              <w:t xml:space="preserve"> All school divisions must i</w:t>
                            </w:r>
                            <w:r>
                              <w:rPr>
                                <w:rFonts w:eastAsia="Times New Roman" w:cs="Times New Roman"/>
                                <w:i/>
                              </w:rPr>
                              <w:t>mplement a vetted</w:t>
                            </w:r>
                            <w:r w:rsidRPr="004C4E3D">
                              <w:rPr>
                                <w:rFonts w:eastAsia="Times New Roman" w:cs="Times New Roman"/>
                                <w:i/>
                              </w:rPr>
                              <w:t xml:space="preserve"> and evidence-based curriculum, and describe their plan for providing curriculum aligned training and professional development for teachers.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3020CE" id="Rounded Rectangle 1" o:spid="_x0000_s1028" style="width:453.75pt;height:8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" fillcolor="window" strokecolor="windowText" strokeweight="1pt">
                <v:stroke dashstyle="3 1"/>
                <v:shadow on="t" color="black" opacity="22937f" origin=",.5" offset="0,.63889mm"/>
                <v:textbox>
                  <w:txbxContent>
                    <w:p w14:paraId="4622054E" w14:textId="30774154" w:rsidR="00046839" w:rsidRDefault="00046839" w:rsidP="00F5015A">
                      <w:pPr>
                        <w:rPr>
                          <w:rFonts w:eastAsia="Times New Roman" w:cs="Times New Roman"/>
                          <w:i/>
                        </w:rPr>
                      </w:pPr>
                      <w:r w:rsidRPr="006A0AA0">
                        <w:rPr>
                          <w:rFonts w:eastAsia="Times New Roman" w:cs="Times New Roman"/>
                          <w:i/>
                          <w:u w:val="single"/>
                        </w:rPr>
                        <w:t>Continuing fo</w:t>
                      </w:r>
                      <w:r>
                        <w:rPr>
                          <w:rFonts w:eastAsia="Times New Roman" w:cs="Times New Roman"/>
                          <w:i/>
                          <w:u w:val="single"/>
                        </w:rPr>
                        <w:t>r 2021-2022</w:t>
                      </w:r>
                      <w:r w:rsidRPr="004C4E3D">
                        <w:rPr>
                          <w:rFonts w:eastAsia="Times New Roman" w:cs="Times New Roman"/>
                          <w:i/>
                          <w:u w:val="single"/>
                        </w:rPr>
                        <w:t>:</w:t>
                      </w:r>
                      <w:r w:rsidRPr="004C4E3D">
                        <w:rPr>
                          <w:rFonts w:eastAsia="Times New Roman" w:cs="Times New Roman"/>
                          <w:i/>
                        </w:rPr>
                        <w:t xml:space="preserve"> All school divisions must i</w:t>
                      </w:r>
                      <w:r>
                        <w:rPr>
                          <w:rFonts w:eastAsia="Times New Roman" w:cs="Times New Roman"/>
                          <w:i/>
                        </w:rPr>
                        <w:t>mplement a vetted</w:t>
                      </w:r>
                      <w:r w:rsidRPr="004C4E3D">
                        <w:rPr>
                          <w:rFonts w:eastAsia="Times New Roman" w:cs="Times New Roman"/>
                          <w:i/>
                        </w:rPr>
                        <w:t xml:space="preserve"> and evidence-based curriculum, and describe their plan for providing curriculum aligned training and professional development for teachers. </w:t>
                      </w:r>
                    </w:p>
                  </w:txbxContent>
                </v:textbox>
                <w10:anchorlock/>
              </v:roundrect>
            </w:pict>
          </mc:Fallback>
        </mc:AlternateContent>
      </w:r>
    </w:p>
    <w:p w14:paraId="3A2CDB28" w14:textId="77777777" w:rsidR="00B81E35" w:rsidRPr="00565B5E" w:rsidRDefault="00B81E35" w:rsidP="00405E37">
      <w:pPr>
        <w:rPr>
          <w:rFonts w:eastAsia="Times New Roman" w:cs="Times New Roman"/>
          <w:i/>
          <w:highlight w:val="white"/>
          <w:u w:val="single"/>
        </w:rPr>
      </w:pPr>
    </w:p>
    <w:p w14:paraId="51BA8122" w14:textId="5A43E5E9" w:rsidR="00ED701E" w:rsidRPr="00565B5E" w:rsidRDefault="00B76DDE" w:rsidP="000B32F9">
      <w:pPr>
        <w:pStyle w:val="Heading2"/>
      </w:pPr>
      <w:bookmarkStart w:id="14" w:name="_rtgv18x19cdh" w:colFirst="0" w:colLast="0"/>
      <w:bookmarkStart w:id="15" w:name="_Toc6246598"/>
      <w:bookmarkEnd w:id="14"/>
      <w:r w:rsidRPr="00565B5E">
        <w:t xml:space="preserve">Assessing Teacher-Child Interactions with </w:t>
      </w:r>
      <w:r w:rsidRPr="00565B5E">
        <w:rPr>
          <w:highlight w:val="white"/>
        </w:rPr>
        <w:t>CLASS</w:t>
      </w:r>
      <w:r w:rsidR="00D46E4F" w:rsidRPr="00565B5E">
        <w:rPr>
          <w:highlight w:val="white"/>
          <w:vertAlign w:val="superscript"/>
        </w:rPr>
        <w:t>™</w:t>
      </w:r>
      <w:r w:rsidRPr="00565B5E">
        <w:rPr>
          <w:highlight w:val="white"/>
        </w:rPr>
        <w:t xml:space="preserve"> </w:t>
      </w:r>
      <w:r w:rsidRPr="00565B5E">
        <w:t>Observations</w:t>
      </w:r>
      <w:bookmarkEnd w:id="15"/>
    </w:p>
    <w:p w14:paraId="7AF8DDE0" w14:textId="13CF4F33" w:rsidR="00ED701E" w:rsidRPr="00565B5E" w:rsidRDefault="00B76DDE" w:rsidP="00A93BB1">
      <w:pPr>
        <w:rPr>
          <w:rFonts w:eastAsia="Times New Roman" w:cs="Times New Roman"/>
        </w:rPr>
      </w:pPr>
      <w:r w:rsidRPr="00565B5E">
        <w:rPr>
          <w:rFonts w:eastAsia="Times New Roman" w:cs="Times New Roman"/>
          <w:i/>
          <w:highlight w:val="white"/>
        </w:rPr>
        <w:t>CLASS</w:t>
      </w:r>
      <w:r w:rsidR="00D46E4F" w:rsidRPr="00565B5E">
        <w:rPr>
          <w:rFonts w:eastAsia="Times New Roman" w:cs="Times New Roman"/>
          <w:i/>
          <w:highlight w:val="white"/>
          <w:vertAlign w:val="superscript"/>
        </w:rPr>
        <w:t>™</w:t>
      </w:r>
      <w:r w:rsidRPr="00565B5E">
        <w:rPr>
          <w:rFonts w:eastAsia="Times New Roman" w:cs="Times New Roman"/>
          <w:i/>
          <w:highlight w:val="white"/>
        </w:rPr>
        <w:t xml:space="preserve"> </w:t>
      </w:r>
      <w:r w:rsidRPr="00565B5E">
        <w:rPr>
          <w:rFonts w:eastAsia="Times New Roman" w:cs="Times New Roman"/>
        </w:rPr>
        <w:t>observations provide essential feedback to teachers and site leaders on the quality of the teacher-child interactions taking place within a classroom. These observations provide insights that can inform professional development plans. Through both local and external observations, pre-K classrooms are better prepared to support child learning and development.</w:t>
      </w:r>
    </w:p>
    <w:p w14:paraId="3864C320" w14:textId="77777777" w:rsidR="00ED701E" w:rsidRPr="00565B5E" w:rsidRDefault="00ED701E" w:rsidP="00A93BB1">
      <w:pPr>
        <w:rPr>
          <w:rFonts w:eastAsia="Times New Roman" w:cs="Times New Roman"/>
        </w:rPr>
      </w:pPr>
    </w:p>
    <w:p w14:paraId="1C935C56" w14:textId="77777777" w:rsidR="002328C3" w:rsidRPr="009B7E35" w:rsidRDefault="002328C3" w:rsidP="009B7E35">
      <w:pPr>
        <w:rPr>
          <w:b/>
        </w:rPr>
      </w:pPr>
      <w:r w:rsidRPr="009B7E35">
        <w:rPr>
          <w:b/>
        </w:rPr>
        <w:t xml:space="preserve">All VPI Programs must provide two local CLASS observations in 2021-2022. </w:t>
      </w:r>
    </w:p>
    <w:p w14:paraId="3C28BFA0" w14:textId="4496AA59" w:rsidR="002328C3" w:rsidRPr="005457AC" w:rsidRDefault="002328C3" w:rsidP="00643C4F">
      <w:pPr>
        <w:numPr>
          <w:ilvl w:val="0"/>
          <w:numId w:val="16"/>
        </w:numPr>
        <w:rPr>
          <w:rFonts w:cs="Times New Roman"/>
        </w:rPr>
      </w:pPr>
      <w:r w:rsidRPr="00565B5E">
        <w:rPr>
          <w:rFonts w:cs="Times New Roman"/>
        </w:rPr>
        <w:t xml:space="preserve">Local </w:t>
      </w:r>
      <w:r w:rsidRPr="00565B5E">
        <w:rPr>
          <w:rFonts w:eastAsia="Times New Roman" w:cs="Times New Roman"/>
          <w:i/>
          <w:highlight w:val="white"/>
        </w:rPr>
        <w:t>CLASS</w:t>
      </w:r>
      <w:r w:rsidRPr="00565B5E">
        <w:rPr>
          <w:rFonts w:eastAsia="Times New Roman" w:cs="Times New Roman"/>
          <w:i/>
          <w:highlight w:val="white"/>
          <w:vertAlign w:val="superscript"/>
        </w:rPr>
        <w:t>™</w:t>
      </w:r>
      <w:r w:rsidRPr="00565B5E">
        <w:rPr>
          <w:rFonts w:eastAsia="Times New Roman" w:cs="Times New Roman"/>
          <w:i/>
          <w:highlight w:val="white"/>
        </w:rPr>
        <w:t xml:space="preserve"> </w:t>
      </w:r>
      <w:r w:rsidRPr="00565B5E">
        <w:rPr>
          <w:rFonts w:cs="Times New Roman"/>
        </w:rPr>
        <w:t xml:space="preserve">observations are coordinated, scheduled, and recorded by the local community or school division. Observers from the local community (such as principals, directors, early childhood coordinators) often conduct local observations. Some communities may select to secure </w:t>
      </w:r>
      <w:r w:rsidRPr="00565B5E">
        <w:rPr>
          <w:rFonts w:eastAsia="Times New Roman" w:cs="Times New Roman"/>
          <w:i/>
          <w:highlight w:val="white"/>
        </w:rPr>
        <w:t>CLASS</w:t>
      </w:r>
      <w:r w:rsidRPr="00565B5E">
        <w:rPr>
          <w:rFonts w:eastAsia="Times New Roman" w:cs="Times New Roman"/>
          <w:i/>
          <w:highlight w:val="white"/>
          <w:vertAlign w:val="superscript"/>
        </w:rPr>
        <w:t>™</w:t>
      </w:r>
      <w:r w:rsidRPr="00565B5E">
        <w:rPr>
          <w:rFonts w:eastAsia="Times New Roman" w:cs="Times New Roman"/>
          <w:i/>
          <w:highlight w:val="white"/>
        </w:rPr>
        <w:t xml:space="preserve"> </w:t>
      </w:r>
      <w:r w:rsidRPr="00565B5E">
        <w:rPr>
          <w:rFonts w:cs="Times New Roman"/>
        </w:rPr>
        <w:t xml:space="preserve">observation services with an organization outside of their program to conduct local observations (e.g., </w:t>
      </w:r>
      <w:r w:rsidRPr="005457AC">
        <w:rPr>
          <w:rFonts w:cs="Times New Roman"/>
        </w:rPr>
        <w:t xml:space="preserve">Teachstone®, VA Quality).  Local observations follow the full protocol for a </w:t>
      </w:r>
      <w:r w:rsidRPr="005457AC">
        <w:rPr>
          <w:rFonts w:eastAsia="Times New Roman" w:cs="Times New Roman"/>
          <w:i/>
        </w:rPr>
        <w:t>CLASS</w:t>
      </w:r>
      <w:r w:rsidRPr="005457AC">
        <w:rPr>
          <w:rFonts w:eastAsia="Times New Roman" w:cs="Times New Roman"/>
          <w:i/>
          <w:vertAlign w:val="superscript"/>
        </w:rPr>
        <w:t>™</w:t>
      </w:r>
      <w:r w:rsidRPr="005457AC">
        <w:rPr>
          <w:rFonts w:eastAsia="Times New Roman" w:cs="Times New Roman"/>
          <w:i/>
        </w:rPr>
        <w:t xml:space="preserve"> </w:t>
      </w:r>
      <w:r w:rsidRPr="005457AC">
        <w:rPr>
          <w:rFonts w:cs="Times New Roman"/>
        </w:rPr>
        <w:t xml:space="preserve">observation (must be four cycles long with a certified observer). </w:t>
      </w:r>
    </w:p>
    <w:p w14:paraId="5E3DE0E8" w14:textId="77777777" w:rsidR="002328C3" w:rsidRPr="002D5067" w:rsidRDefault="002328C3" w:rsidP="00643C4F">
      <w:pPr>
        <w:numPr>
          <w:ilvl w:val="0"/>
          <w:numId w:val="16"/>
        </w:numPr>
        <w:rPr>
          <w:rFonts w:cs="Times New Roman"/>
        </w:rPr>
      </w:pPr>
      <w:r w:rsidRPr="005457AC">
        <w:rPr>
          <w:rFonts w:cs="Times New Roman"/>
        </w:rPr>
        <w:t xml:space="preserve">For VPI classrooms, local observations must take place twice a year (once in the fall and once in the spring). </w:t>
      </w:r>
      <w:r w:rsidRPr="005457AC">
        <w:rPr>
          <w:rFonts w:eastAsia="Times New Roman" w:cs="Times New Roman"/>
        </w:rPr>
        <w:t xml:space="preserve">All local observations should include feedback and debrief for teachers based on their scores and areas for improvement. All divisions’ local </w:t>
      </w:r>
      <w:r w:rsidRPr="005457AC">
        <w:rPr>
          <w:rFonts w:eastAsia="Times New Roman" w:cs="Times New Roman"/>
          <w:i/>
        </w:rPr>
        <w:t>CLASS</w:t>
      </w:r>
      <w:r w:rsidRPr="005457AC">
        <w:rPr>
          <w:rFonts w:eastAsia="Times New Roman" w:cs="Times New Roman"/>
          <w:i/>
          <w:vertAlign w:val="superscript"/>
        </w:rPr>
        <w:t>™</w:t>
      </w:r>
      <w:r w:rsidRPr="005457AC">
        <w:rPr>
          <w:rFonts w:eastAsia="Times New Roman" w:cs="Times New Roman"/>
          <w:i/>
        </w:rPr>
        <w:t xml:space="preserve"> </w:t>
      </w:r>
      <w:r w:rsidRPr="005457AC">
        <w:rPr>
          <w:rFonts w:eastAsia="Times New Roman" w:cs="Times New Roman"/>
        </w:rPr>
        <w:t>observations must keep a record of the observations completed</w:t>
      </w:r>
      <w:r>
        <w:rPr>
          <w:rFonts w:eastAsia="Times New Roman" w:cs="Times New Roman"/>
        </w:rPr>
        <w:t xml:space="preserve">. </w:t>
      </w:r>
    </w:p>
    <w:p w14:paraId="024C34CC" w14:textId="41B55CF8" w:rsidR="002328C3" w:rsidRPr="005457AC" w:rsidRDefault="002328C3" w:rsidP="00643C4F">
      <w:pPr>
        <w:numPr>
          <w:ilvl w:val="0"/>
          <w:numId w:val="16"/>
        </w:numPr>
        <w:rPr>
          <w:rFonts w:cs="Times New Roman"/>
        </w:rPr>
      </w:pPr>
      <w:r>
        <w:rPr>
          <w:rFonts w:eastAsia="Times New Roman" w:cs="Times New Roman"/>
          <w:b/>
        </w:rPr>
        <w:lastRenderedPageBreak/>
        <w:t xml:space="preserve">For VPI Programs participating in Practice Year 1 of the Unified Measurement and Improvement System: </w:t>
      </w:r>
      <w:r>
        <w:rPr>
          <w:rFonts w:eastAsia="Times New Roman" w:cs="Times New Roman"/>
        </w:rPr>
        <w:t xml:space="preserve">The two CLASS observations conducted for the Unified Measurement and Improvement System (coordinated through PDG B5 Community Networks) satisfy the requirement for </w:t>
      </w:r>
      <w:r w:rsidRPr="00286E3A">
        <w:rPr>
          <w:rFonts w:eastAsia="Times New Roman" w:cs="Times New Roman"/>
        </w:rPr>
        <w:t>local</w:t>
      </w:r>
      <w:r>
        <w:rPr>
          <w:rFonts w:eastAsia="Times New Roman" w:cs="Times New Roman"/>
        </w:rPr>
        <w:t xml:space="preserve"> CLASS observations for VPI Classrooms. </w:t>
      </w:r>
    </w:p>
    <w:p w14:paraId="3C60AE18" w14:textId="6B21205E" w:rsidR="002328C3" w:rsidRDefault="002328C3" w:rsidP="00A93BB1">
      <w:pPr>
        <w:rPr>
          <w:rFonts w:eastAsia="Times New Roman" w:cs="Times New Roman"/>
        </w:rPr>
      </w:pPr>
    </w:p>
    <w:p w14:paraId="2DFE589B" w14:textId="77777777" w:rsidR="00C07319" w:rsidRPr="00565B5E" w:rsidRDefault="00C07319" w:rsidP="00C07319">
      <w:pPr>
        <w:rPr>
          <w:rFonts w:eastAsia="Times New Roman" w:cs="Times New Roman"/>
          <w:highlight w:val="white"/>
        </w:rPr>
      </w:pPr>
      <w:r w:rsidRPr="00565B5E">
        <w:rPr>
          <w:rFonts w:eastAsia="Times New Roman" w:cs="Times New Roman"/>
          <w:highlight w:val="white"/>
        </w:rPr>
        <w:t xml:space="preserve">Providing local observations results in frequent feedback for teachers, which ultimately leads to improved learning experiences for children. Having site and division leaders trained in the </w:t>
      </w:r>
      <w:r w:rsidRPr="00565B5E">
        <w:rPr>
          <w:rFonts w:eastAsia="Times New Roman" w:cs="Times New Roman"/>
          <w:i/>
          <w:highlight w:val="white"/>
        </w:rPr>
        <w:t>CLASS</w:t>
      </w:r>
      <w:r w:rsidRPr="00565B5E">
        <w:rPr>
          <w:rFonts w:eastAsia="Times New Roman" w:cs="Times New Roman"/>
          <w:i/>
          <w:highlight w:val="white"/>
          <w:vertAlign w:val="superscript"/>
        </w:rPr>
        <w:t>™</w:t>
      </w:r>
      <w:r w:rsidRPr="00565B5E">
        <w:rPr>
          <w:rFonts w:eastAsia="Times New Roman" w:cs="Times New Roman"/>
          <w:i/>
          <w:highlight w:val="white"/>
        </w:rPr>
        <w:t xml:space="preserve"> </w:t>
      </w:r>
      <w:r w:rsidRPr="00565B5E">
        <w:rPr>
          <w:rFonts w:eastAsia="Times New Roman" w:cs="Times New Roman"/>
          <w:highlight w:val="white"/>
        </w:rPr>
        <w:t xml:space="preserve">tool enables them to bring the </w:t>
      </w:r>
      <w:r w:rsidRPr="00565B5E">
        <w:rPr>
          <w:rFonts w:eastAsia="Times New Roman" w:cs="Times New Roman"/>
          <w:i/>
          <w:highlight w:val="white"/>
        </w:rPr>
        <w:t xml:space="preserve">CLASS™ </w:t>
      </w:r>
      <w:r w:rsidRPr="00565B5E">
        <w:rPr>
          <w:rFonts w:eastAsia="Times New Roman" w:cs="Times New Roman"/>
          <w:highlight w:val="white"/>
        </w:rPr>
        <w:t xml:space="preserve">lens to every aspect of their work, reinforcing the important feedback and goals teachers will receive as a result of their observations. The VDOE has developed a </w:t>
      </w:r>
      <w:hyperlink r:id="rId13" w:history="1">
        <w:r w:rsidRPr="00FA5001">
          <w:rPr>
            <w:rStyle w:val="Hyperlink"/>
            <w:rFonts w:eastAsia="Times New Roman" w:cs="Times New Roman"/>
            <w:highlight w:val="white"/>
          </w:rPr>
          <w:t>Guidebook for Local CLASS Observations</w:t>
        </w:r>
      </w:hyperlink>
      <w:r w:rsidRPr="00565B5E">
        <w:rPr>
          <w:rFonts w:eastAsia="Times New Roman" w:cs="Times New Roman"/>
          <w:highlight w:val="white"/>
        </w:rPr>
        <w:t xml:space="preserve"> to assist programs in building their capacity. </w:t>
      </w:r>
    </w:p>
    <w:p w14:paraId="119A0F26" w14:textId="77777777" w:rsidR="00C07319" w:rsidRPr="00565B5E" w:rsidRDefault="00C07319" w:rsidP="00C07319">
      <w:pPr>
        <w:rPr>
          <w:rFonts w:eastAsia="Times New Roman" w:cs="Times New Roman"/>
          <w:color w:val="0000FF"/>
        </w:rPr>
      </w:pPr>
    </w:p>
    <w:p w14:paraId="5E43DA4D" w14:textId="6E5069D9" w:rsidR="00C07319" w:rsidRPr="00565B5E" w:rsidRDefault="00C07319" w:rsidP="00C07319">
      <w:pPr>
        <w:rPr>
          <w:rFonts w:eastAsia="Times New Roman" w:cs="Times New Roman"/>
        </w:rPr>
      </w:pPr>
      <w:r w:rsidRPr="00565B5E">
        <w:rPr>
          <w:rFonts w:eastAsia="Times New Roman" w:cs="Times New Roman"/>
        </w:rPr>
        <w:t xml:space="preserve">Divisions participating in the Preschool Development Grant Birth-5 (PDG B5) may use the local </w:t>
      </w:r>
      <w:r w:rsidRPr="00565B5E">
        <w:rPr>
          <w:rFonts w:eastAsia="Times New Roman" w:cs="Times New Roman"/>
          <w:i/>
          <w:highlight w:val="white"/>
        </w:rPr>
        <w:t>CLASS</w:t>
      </w:r>
      <w:r w:rsidRPr="00565B5E">
        <w:rPr>
          <w:rFonts w:eastAsia="Times New Roman" w:cs="Times New Roman"/>
          <w:i/>
          <w:highlight w:val="white"/>
          <w:vertAlign w:val="superscript"/>
        </w:rPr>
        <w:t>™</w:t>
      </w:r>
      <w:r w:rsidRPr="00565B5E">
        <w:rPr>
          <w:rFonts w:eastAsia="Times New Roman" w:cs="Times New Roman"/>
          <w:i/>
          <w:highlight w:val="white"/>
        </w:rPr>
        <w:t xml:space="preserve"> </w:t>
      </w:r>
      <w:r w:rsidRPr="00565B5E">
        <w:rPr>
          <w:rFonts w:eastAsia="Times New Roman" w:cs="Times New Roman"/>
        </w:rPr>
        <w:t>observations completed as a part of that grant to count for the local VPI observations</w:t>
      </w:r>
      <w:r>
        <w:rPr>
          <w:rFonts w:eastAsia="Times New Roman" w:cs="Times New Roman"/>
        </w:rPr>
        <w:t xml:space="preserve"> and</w:t>
      </w:r>
      <w:r w:rsidRPr="00565B5E">
        <w:rPr>
          <w:rFonts w:eastAsia="Times New Roman" w:cs="Times New Roman"/>
        </w:rPr>
        <w:t xml:space="preserve"> support further teacher development. The data from </w:t>
      </w:r>
      <w:r w:rsidRPr="00565B5E">
        <w:rPr>
          <w:rFonts w:eastAsia="Times New Roman" w:cs="Times New Roman"/>
          <w:i/>
          <w:highlight w:val="white"/>
        </w:rPr>
        <w:t>CLASS</w:t>
      </w:r>
      <w:r w:rsidRPr="00565B5E">
        <w:rPr>
          <w:rFonts w:eastAsia="Times New Roman" w:cs="Times New Roman"/>
          <w:i/>
          <w:highlight w:val="white"/>
          <w:vertAlign w:val="superscript"/>
        </w:rPr>
        <w:t>™</w:t>
      </w:r>
      <w:r w:rsidRPr="00565B5E">
        <w:rPr>
          <w:rFonts w:eastAsia="Times New Roman" w:cs="Times New Roman"/>
          <w:i/>
          <w:highlight w:val="white"/>
        </w:rPr>
        <w:t xml:space="preserve"> </w:t>
      </w:r>
      <w:r w:rsidRPr="00565B5E">
        <w:rPr>
          <w:rFonts w:eastAsia="Times New Roman" w:cs="Times New Roman"/>
        </w:rPr>
        <w:t xml:space="preserve">observations will be shared with the VDOE. More information about </w:t>
      </w:r>
      <w:r w:rsidRPr="00565B5E">
        <w:rPr>
          <w:rFonts w:eastAsia="Times New Roman" w:cs="Times New Roman"/>
          <w:i/>
          <w:highlight w:val="white"/>
        </w:rPr>
        <w:t>CLASS</w:t>
      </w:r>
      <w:r w:rsidRPr="00565B5E">
        <w:rPr>
          <w:rFonts w:eastAsia="Times New Roman" w:cs="Times New Roman"/>
          <w:i/>
          <w:highlight w:val="white"/>
          <w:vertAlign w:val="superscript"/>
        </w:rPr>
        <w:t>™</w:t>
      </w:r>
      <w:r w:rsidRPr="00565B5E">
        <w:rPr>
          <w:rFonts w:eastAsia="Times New Roman" w:cs="Times New Roman"/>
          <w:i/>
          <w:highlight w:val="white"/>
        </w:rPr>
        <w:t xml:space="preserve"> </w:t>
      </w:r>
      <w:r w:rsidRPr="00565B5E">
        <w:rPr>
          <w:rFonts w:eastAsia="Times New Roman" w:cs="Times New Roman"/>
        </w:rPr>
        <w:t xml:space="preserve">observations in Virginia can be found </w:t>
      </w:r>
      <w:r>
        <w:rPr>
          <w:rFonts w:eastAsia="Times New Roman" w:cs="Times New Roman"/>
        </w:rPr>
        <w:t xml:space="preserve">on the </w:t>
      </w:r>
      <w:hyperlink r:id="rId14" w:history="1">
        <w:r w:rsidRPr="00FA5001">
          <w:rPr>
            <w:rStyle w:val="Hyperlink"/>
            <w:rFonts w:eastAsia="Times New Roman" w:cs="Times New Roman"/>
          </w:rPr>
          <w:t>Advancing Effective Interactions &amp; Instruction (AEII) website</w:t>
        </w:r>
      </w:hyperlink>
      <w:r>
        <w:rPr>
          <w:rFonts w:eastAsia="Times New Roman" w:cs="Times New Roman"/>
        </w:rPr>
        <w:t>.</w:t>
      </w:r>
    </w:p>
    <w:p w14:paraId="03BF8618" w14:textId="3AE8AD0C" w:rsidR="002328C3" w:rsidRDefault="002328C3" w:rsidP="00A93BB1">
      <w:pPr>
        <w:rPr>
          <w:rFonts w:eastAsia="Times New Roman" w:cs="Times New Roman"/>
        </w:rPr>
      </w:pPr>
    </w:p>
    <w:p w14:paraId="4116CF51" w14:textId="62949CBB" w:rsidR="002328C3" w:rsidRPr="00543F53" w:rsidRDefault="002328C3" w:rsidP="002D5067">
      <w:pPr>
        <w:rPr>
          <w:rFonts w:eastAsia="Times New Roman" w:cs="Times New Roman"/>
          <w:b/>
          <w:highlight w:val="white"/>
        </w:rPr>
      </w:pPr>
      <w:r w:rsidRPr="00543F53">
        <w:rPr>
          <w:rFonts w:eastAsia="Times New Roman" w:cs="Times New Roman"/>
          <w:b/>
        </w:rPr>
        <w:t xml:space="preserve">Some VPI Programs will receive </w:t>
      </w:r>
      <w:r w:rsidR="00B76DDE" w:rsidRPr="00543F53">
        <w:rPr>
          <w:rFonts w:eastAsia="Times New Roman" w:cs="Times New Roman"/>
          <w:b/>
          <w:highlight w:val="white"/>
        </w:rPr>
        <w:t xml:space="preserve">External </w:t>
      </w:r>
      <w:r w:rsidRPr="00543F53">
        <w:rPr>
          <w:rFonts w:eastAsia="Times New Roman" w:cs="Times New Roman"/>
          <w:b/>
          <w:highlight w:val="white"/>
        </w:rPr>
        <w:t>CLASS o</w:t>
      </w:r>
      <w:r w:rsidR="00B76DDE" w:rsidRPr="00543F53">
        <w:rPr>
          <w:rFonts w:eastAsia="Times New Roman" w:cs="Times New Roman"/>
          <w:b/>
          <w:highlight w:val="white"/>
        </w:rPr>
        <w:t>bservations</w:t>
      </w:r>
      <w:r w:rsidRPr="00543F53">
        <w:rPr>
          <w:rFonts w:eastAsia="Times New Roman" w:cs="Times New Roman"/>
          <w:b/>
          <w:highlight w:val="white"/>
        </w:rPr>
        <w:t xml:space="preserve"> in 2021-2022. </w:t>
      </w:r>
    </w:p>
    <w:p w14:paraId="48E3231A" w14:textId="1190ECA6" w:rsidR="004800BE" w:rsidRDefault="004800BE" w:rsidP="002D5067">
      <w:pPr>
        <w:pStyle w:val="ListParagraph"/>
        <w:numPr>
          <w:ilvl w:val="0"/>
          <w:numId w:val="6"/>
        </w:numPr>
        <w:rPr>
          <w:rFonts w:cs="Times New Roman"/>
          <w:highlight w:val="white"/>
        </w:rPr>
      </w:pPr>
      <w:r>
        <w:rPr>
          <w:rFonts w:cs="Times New Roman"/>
          <w:highlight w:val="white"/>
        </w:rPr>
        <w:t xml:space="preserve">During 2021-2022, CASTL will expand their </w:t>
      </w:r>
      <w:r w:rsidR="00F52B1C">
        <w:rPr>
          <w:rFonts w:cs="Times New Roman"/>
          <w:highlight w:val="white"/>
        </w:rPr>
        <w:t>external CLASS observations</w:t>
      </w:r>
      <w:r>
        <w:rPr>
          <w:rFonts w:cs="Times New Roman"/>
          <w:highlight w:val="white"/>
        </w:rPr>
        <w:t xml:space="preserve"> to include publicly-funded birth to five programs across the state and focus on the following:</w:t>
      </w:r>
    </w:p>
    <w:p w14:paraId="7DA5E6C1" w14:textId="670F732D" w:rsidR="004800BE" w:rsidRDefault="004800BE" w:rsidP="002C5724">
      <w:pPr>
        <w:pStyle w:val="ListParagraph"/>
        <w:numPr>
          <w:ilvl w:val="1"/>
          <w:numId w:val="6"/>
        </w:numPr>
        <w:rPr>
          <w:rFonts w:cs="Times New Roman"/>
          <w:highlight w:val="white"/>
        </w:rPr>
      </w:pPr>
      <w:r>
        <w:rPr>
          <w:rFonts w:cs="Times New Roman"/>
          <w:highlight w:val="white"/>
        </w:rPr>
        <w:t xml:space="preserve">Coordinating, scheduling and recording of external observations </w:t>
      </w:r>
      <w:r w:rsidR="00F52B1C">
        <w:rPr>
          <w:rFonts w:cs="Times New Roman"/>
          <w:highlight w:val="white"/>
        </w:rPr>
        <w:t>to gather information about the accuracy and consistency of local observations.</w:t>
      </w:r>
    </w:p>
    <w:p w14:paraId="56C2821A" w14:textId="429FF94B" w:rsidR="00F52B1C" w:rsidRPr="002C5724" w:rsidRDefault="00F52B1C" w:rsidP="002C5724">
      <w:pPr>
        <w:pStyle w:val="ListParagraph"/>
        <w:numPr>
          <w:ilvl w:val="1"/>
          <w:numId w:val="6"/>
        </w:numPr>
        <w:rPr>
          <w:rFonts w:cs="Times New Roman"/>
          <w:highlight w:val="white"/>
        </w:rPr>
      </w:pPr>
      <w:r>
        <w:rPr>
          <w:rFonts w:cs="Times New Roman"/>
          <w:highlight w:val="white"/>
        </w:rPr>
        <w:t>External CLASS observations will no longer be required for VPI classrooms on a bi-annual basis.  Instead external observations will be randomized across a larger sample of birth to five programs, including VPI.</w:t>
      </w:r>
    </w:p>
    <w:p w14:paraId="5F39F3A0" w14:textId="29BEC352" w:rsidR="00C07319" w:rsidRPr="004800BE" w:rsidRDefault="00C07319" w:rsidP="002D5067">
      <w:pPr>
        <w:pStyle w:val="ListParagraph"/>
        <w:numPr>
          <w:ilvl w:val="0"/>
          <w:numId w:val="6"/>
        </w:numPr>
        <w:rPr>
          <w:rFonts w:cs="Times New Roman"/>
          <w:highlight w:val="white"/>
        </w:rPr>
      </w:pPr>
      <w:r>
        <w:rPr>
          <w:rFonts w:eastAsia="Times New Roman" w:cs="Times New Roman"/>
          <w:highlight w:val="white"/>
        </w:rPr>
        <w:t xml:space="preserve">External observations are in addition to local CLASS observations, and help provide insight into the accuracy of the CLASS tool. </w:t>
      </w:r>
    </w:p>
    <w:p w14:paraId="42C38B78" w14:textId="77777777" w:rsidR="002D3B4C" w:rsidRPr="005457AC" w:rsidRDefault="002D3B4C" w:rsidP="002D3B4C">
      <w:pPr>
        <w:ind w:left="720"/>
        <w:rPr>
          <w:rFonts w:cs="Times New Roman"/>
        </w:rPr>
      </w:pPr>
    </w:p>
    <w:p w14:paraId="214F70CE" w14:textId="235539C1" w:rsidR="009B6035" w:rsidRPr="00565B5E" w:rsidRDefault="00B76DDE" w:rsidP="00405E37">
      <w:pPr>
        <w:rPr>
          <w:rFonts w:eastAsia="Times New Roman" w:cs="Times New Roman"/>
        </w:rPr>
      </w:pPr>
      <w:r w:rsidRPr="00565B5E">
        <w:rPr>
          <w:rFonts w:eastAsia="Times New Roman" w:cs="Times New Roman"/>
        </w:rPr>
        <w:t xml:space="preserve">Divisions </w:t>
      </w:r>
      <w:r w:rsidR="009B429F" w:rsidRPr="00565B5E">
        <w:rPr>
          <w:rFonts w:eastAsia="Times New Roman" w:cs="Times New Roman"/>
        </w:rPr>
        <w:t>should plan</w:t>
      </w:r>
      <w:r w:rsidRPr="00565B5E">
        <w:rPr>
          <w:rFonts w:eastAsia="Times New Roman" w:cs="Times New Roman"/>
        </w:rPr>
        <w:t xml:space="preserve"> professional development for teachers related to the </w:t>
      </w:r>
      <w:r w:rsidRPr="00565B5E">
        <w:rPr>
          <w:rFonts w:eastAsia="Times New Roman" w:cs="Times New Roman"/>
          <w:i/>
          <w:highlight w:val="white"/>
        </w:rPr>
        <w:t>CLASS</w:t>
      </w:r>
      <w:r w:rsidR="00CF6532" w:rsidRPr="00565B5E">
        <w:rPr>
          <w:rFonts w:eastAsia="Times New Roman" w:cs="Times New Roman"/>
          <w:i/>
          <w:highlight w:val="white"/>
        </w:rPr>
        <w:t xml:space="preserve">™ </w:t>
      </w:r>
      <w:r w:rsidRPr="00565B5E">
        <w:rPr>
          <w:rFonts w:eastAsia="Times New Roman" w:cs="Times New Roman"/>
        </w:rPr>
        <w:t>tool, as described in the professi</w:t>
      </w:r>
      <w:r w:rsidR="009B6035" w:rsidRPr="00565B5E">
        <w:rPr>
          <w:rFonts w:eastAsia="Times New Roman" w:cs="Times New Roman"/>
        </w:rPr>
        <w:t>onal development section below.</w:t>
      </w:r>
    </w:p>
    <w:p w14:paraId="0287B9D5" w14:textId="6AE31A41" w:rsidR="009B6035" w:rsidRDefault="009B6035" w:rsidP="009B6035">
      <w:pPr>
        <w:rPr>
          <w:rFonts w:cs="Times New Roman"/>
        </w:rPr>
      </w:pPr>
    </w:p>
    <w:p w14:paraId="25732F11" w14:textId="040AB721" w:rsidR="00B05ADC" w:rsidRPr="00565B5E" w:rsidRDefault="00B05ADC" w:rsidP="009B6035">
      <w:pPr>
        <w:rPr>
          <w:rFonts w:cs="Times New Roman"/>
        </w:rPr>
      </w:pPr>
      <w:r w:rsidRPr="00565B5E">
        <w:rPr>
          <w:rFonts w:eastAsia="Times New Roman" w:cs="Times New Roman"/>
          <w:b/>
          <w:noProof/>
        </w:rPr>
        <mc:AlternateContent>
          <mc:Choice Requires="wps">
            <w:drawing>
              <wp:inline distT="0" distB="0" distL="0" distR="0" wp14:anchorId="2A20196C" wp14:editId="43E866BA">
                <wp:extent cx="5762625" cy="1609725"/>
                <wp:effectExtent l="57150" t="19050" r="85725" b="104775"/>
                <wp:docPr id="3" name="Rounded Rectangle 3"/>
                <wp:cNvGraphicFramePr/>
                <a:graphic xmlns:a="http://schemas.openxmlformats.org/drawingml/2006/main">
                  <a:graphicData uri="http://schemas.microsoft.com/office/word/2010/wordprocessingShape">
                    <wps:wsp>
                      <wps:cNvSpPr/>
                      <wps:spPr>
                        <a:xfrm>
                          <a:off x="0" y="0"/>
                          <a:ext cx="5762625" cy="160972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2A57E8D7" w14:textId="6183C6A9" w:rsidR="00046839" w:rsidRDefault="00046839" w:rsidP="00B05ADC">
                            <w:pPr>
                              <w:rPr>
                                <w:rFonts w:eastAsia="Times New Roman" w:cs="Times New Roman"/>
                                <w:i/>
                              </w:rPr>
                            </w:pPr>
                            <w:r w:rsidRPr="002F018F">
                              <w:rPr>
                                <w:rFonts w:eastAsia="Times New Roman" w:cs="Times New Roman"/>
                                <w:b/>
                                <w:i/>
                              </w:rPr>
                              <w:t>Continuing for 2021-2022:</w:t>
                            </w:r>
                            <w:r w:rsidRPr="00FA5001">
                              <w:rPr>
                                <w:rFonts w:eastAsia="Times New Roman" w:cs="Times New Roman"/>
                                <w:i/>
                              </w:rPr>
                              <w:t xml:space="preserve"> All school divisions must provide local CLASS™ observations twice a year</w:t>
                            </w:r>
                            <w:r>
                              <w:rPr>
                                <w:rFonts w:eastAsia="Times New Roman" w:cs="Times New Roman"/>
                                <w:i/>
                              </w:rPr>
                              <w:t xml:space="preserve"> (fall and spring) </w:t>
                            </w:r>
                            <w:r w:rsidRPr="00FA5001">
                              <w:rPr>
                                <w:rFonts w:eastAsia="Times New Roman" w:cs="Times New Roman"/>
                                <w:i/>
                              </w:rPr>
                              <w:t>for all VPI classrooms</w:t>
                            </w:r>
                            <w:r>
                              <w:rPr>
                                <w:rFonts w:eastAsia="Times New Roman" w:cs="Times New Roman"/>
                                <w:i/>
                              </w:rPr>
                              <w:t xml:space="preserve">. </w:t>
                            </w:r>
                            <w:r w:rsidRPr="00FA5001">
                              <w:rPr>
                                <w:rFonts w:eastAsia="Times New Roman" w:cs="Times New Roman"/>
                                <w:i/>
                              </w:rPr>
                              <w:t xml:space="preserve">Each observation must result in feedback that is provided to teachers/assistants. </w:t>
                            </w:r>
                          </w:p>
                          <w:p w14:paraId="176927F9" w14:textId="51EDD0CB" w:rsidR="00046839" w:rsidRDefault="00046839" w:rsidP="00B05ADC">
                            <w:pPr>
                              <w:rPr>
                                <w:rFonts w:eastAsia="Times New Roman" w:cs="Times New Roman"/>
                                <w:i/>
                              </w:rPr>
                            </w:pPr>
                          </w:p>
                          <w:p w14:paraId="2B6FEBB1" w14:textId="40AF7D3C" w:rsidR="00046839" w:rsidRDefault="00046839" w:rsidP="00B05ADC">
                            <w:pPr>
                              <w:rPr>
                                <w:rFonts w:eastAsia="Times New Roman" w:cs="Times New Roman"/>
                                <w:i/>
                              </w:rPr>
                            </w:pPr>
                            <w:r w:rsidRPr="002F018F">
                              <w:rPr>
                                <w:rFonts w:eastAsia="Times New Roman" w:cs="Times New Roman"/>
                                <w:b/>
                                <w:i/>
                              </w:rPr>
                              <w:t>Changing for 2021-2022:</w:t>
                            </w:r>
                            <w:r>
                              <w:rPr>
                                <w:rFonts w:eastAsia="Times New Roman" w:cs="Times New Roman"/>
                                <w:i/>
                              </w:rPr>
                              <w:t xml:space="preserve"> External CLASS observations will no longer be required for all VPI classrooms on a bi-annual basis. Instead, external </w:t>
                            </w:r>
                            <w:r w:rsidR="00515C12">
                              <w:rPr>
                                <w:rFonts w:eastAsia="Times New Roman" w:cs="Times New Roman"/>
                                <w:i/>
                              </w:rPr>
                              <w:t>observations will</w:t>
                            </w:r>
                            <w:r>
                              <w:rPr>
                                <w:rFonts w:eastAsia="Times New Roman" w:cs="Times New Roman"/>
                                <w:i/>
                              </w:rPr>
                              <w:t xml:space="preserve"> be randomized each year. </w:t>
                            </w:r>
                          </w:p>
                          <w:p w14:paraId="4C2D23D2" w14:textId="77777777" w:rsidR="00046839" w:rsidRDefault="00046839" w:rsidP="00B05ADC">
                            <w:pPr>
                              <w:rPr>
                                <w:rFonts w:eastAsia="Times New Roman" w:cs="Times New Roman"/>
                                <w:i/>
                              </w:rPr>
                            </w:pPr>
                          </w:p>
                          <w:p w14:paraId="6DC543B8" w14:textId="5CC141ED" w:rsidR="00046839" w:rsidRPr="00647127" w:rsidRDefault="00046839" w:rsidP="00B05ADC">
                            <w:pPr>
                              <w:rPr>
                                <w:rFonts w:eastAsia="Times New Roman" w:cs="Times New Roman"/>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20196C" id="Rounded Rectangle 3" o:spid="_x0000_s1029" style="width:453.75pt;height:12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" fillcolor="window" strokecolor="windowText" strokeweight="1pt">
                <v:stroke dashstyle="3 1"/>
                <v:shadow on="t" color="black" opacity="22937f" origin=",.5" offset="0,.63889mm"/>
                <v:textbox>
                  <w:txbxContent>
                    <w:p w14:paraId="2A57E8D7" w14:textId="6183C6A9" w:rsidR="00046839" w:rsidRDefault="00046839" w:rsidP="00B05ADC">
                      <w:pPr>
                        <w:rPr>
                          <w:rFonts w:eastAsia="Times New Roman" w:cs="Times New Roman"/>
                          <w:i/>
                        </w:rPr>
                      </w:pPr>
                      <w:r w:rsidRPr="002F018F">
                        <w:rPr>
                          <w:rFonts w:eastAsia="Times New Roman" w:cs="Times New Roman"/>
                          <w:b/>
                          <w:i/>
                        </w:rPr>
                        <w:t>Continuing for 2021-2022:</w:t>
                      </w:r>
                      <w:r w:rsidRPr="00FA5001">
                        <w:rPr>
                          <w:rFonts w:eastAsia="Times New Roman" w:cs="Times New Roman"/>
                          <w:i/>
                        </w:rPr>
                        <w:t xml:space="preserve"> All school divisions must provide local CLASS™ observations twice a year</w:t>
                      </w:r>
                      <w:r>
                        <w:rPr>
                          <w:rFonts w:eastAsia="Times New Roman" w:cs="Times New Roman"/>
                          <w:i/>
                        </w:rPr>
                        <w:t xml:space="preserve"> (fall and spring) </w:t>
                      </w:r>
                      <w:r w:rsidRPr="00FA5001">
                        <w:rPr>
                          <w:rFonts w:eastAsia="Times New Roman" w:cs="Times New Roman"/>
                          <w:i/>
                        </w:rPr>
                        <w:t>for all VPI classrooms</w:t>
                      </w:r>
                      <w:r>
                        <w:rPr>
                          <w:rFonts w:eastAsia="Times New Roman" w:cs="Times New Roman"/>
                          <w:i/>
                        </w:rPr>
                        <w:t xml:space="preserve">. </w:t>
                      </w:r>
                      <w:r w:rsidRPr="00FA5001">
                        <w:rPr>
                          <w:rFonts w:eastAsia="Times New Roman" w:cs="Times New Roman"/>
                          <w:i/>
                        </w:rPr>
                        <w:t xml:space="preserve">Each observation must result in feedback that is provided to teachers/assistants. </w:t>
                      </w:r>
                    </w:p>
                    <w:p w14:paraId="176927F9" w14:textId="51EDD0CB" w:rsidR="00046839" w:rsidRDefault="00046839" w:rsidP="00B05ADC">
                      <w:pPr>
                        <w:rPr>
                          <w:rFonts w:eastAsia="Times New Roman" w:cs="Times New Roman"/>
                          <w:i/>
                        </w:rPr>
                      </w:pPr>
                    </w:p>
                    <w:p w14:paraId="2B6FEBB1" w14:textId="40AF7D3C" w:rsidR="00046839" w:rsidRDefault="00046839" w:rsidP="00B05ADC">
                      <w:pPr>
                        <w:rPr>
                          <w:rFonts w:eastAsia="Times New Roman" w:cs="Times New Roman"/>
                          <w:i/>
                        </w:rPr>
                      </w:pPr>
                      <w:r w:rsidRPr="002F018F">
                        <w:rPr>
                          <w:rFonts w:eastAsia="Times New Roman" w:cs="Times New Roman"/>
                          <w:b/>
                          <w:i/>
                        </w:rPr>
                        <w:t>Changing for 2021-2022:</w:t>
                      </w:r>
                      <w:r>
                        <w:rPr>
                          <w:rFonts w:eastAsia="Times New Roman" w:cs="Times New Roman"/>
                          <w:i/>
                        </w:rPr>
                        <w:t xml:space="preserve"> External CLASS observations will no longer be required for all VPI classrooms on a bi-annual basis. Instead, external </w:t>
                      </w:r>
                      <w:r w:rsidR="00515C12">
                        <w:rPr>
                          <w:rFonts w:eastAsia="Times New Roman" w:cs="Times New Roman"/>
                          <w:i/>
                        </w:rPr>
                        <w:t>observations will</w:t>
                      </w:r>
                      <w:r>
                        <w:rPr>
                          <w:rFonts w:eastAsia="Times New Roman" w:cs="Times New Roman"/>
                          <w:i/>
                        </w:rPr>
                        <w:t xml:space="preserve"> be randomized each year. </w:t>
                      </w:r>
                    </w:p>
                    <w:p w14:paraId="4C2D23D2" w14:textId="77777777" w:rsidR="00046839" w:rsidRDefault="00046839" w:rsidP="00B05ADC">
                      <w:pPr>
                        <w:rPr>
                          <w:rFonts w:eastAsia="Times New Roman" w:cs="Times New Roman"/>
                          <w:i/>
                        </w:rPr>
                      </w:pPr>
                    </w:p>
                    <w:p w14:paraId="6DC543B8" w14:textId="5CC141ED" w:rsidR="00046839" w:rsidRPr="00647127" w:rsidRDefault="00046839" w:rsidP="00B05ADC">
                      <w:pPr>
                        <w:rPr>
                          <w:rFonts w:eastAsia="Times New Roman" w:cs="Times New Roman"/>
                          <w:b/>
                          <w:i/>
                        </w:rPr>
                      </w:pPr>
                    </w:p>
                  </w:txbxContent>
                </v:textbox>
                <w10:anchorlock/>
              </v:roundrect>
            </w:pict>
          </mc:Fallback>
        </mc:AlternateContent>
      </w:r>
    </w:p>
    <w:p w14:paraId="66216746" w14:textId="0FC00F89" w:rsidR="009B6035" w:rsidRDefault="009B6035" w:rsidP="009B6035">
      <w:pPr>
        <w:rPr>
          <w:rFonts w:eastAsia="Times New Roman" w:cs="Times New Roman"/>
          <w:i/>
          <w:u w:val="single"/>
        </w:rPr>
      </w:pPr>
    </w:p>
    <w:p w14:paraId="759616CD" w14:textId="07311F3A" w:rsidR="00ED701E" w:rsidRPr="00565B5E" w:rsidRDefault="00B76DDE" w:rsidP="000B32F9">
      <w:pPr>
        <w:pStyle w:val="Heading2"/>
      </w:pPr>
      <w:r w:rsidRPr="00565B5E">
        <w:t>Providing Individualized Professional Development</w:t>
      </w:r>
    </w:p>
    <w:p w14:paraId="19F5B302" w14:textId="7D138EB8" w:rsidR="00ED701E" w:rsidRPr="00565B5E" w:rsidRDefault="00B76DDE" w:rsidP="00405E37">
      <w:pPr>
        <w:rPr>
          <w:rFonts w:eastAsia="Times New Roman" w:cs="Times New Roman"/>
        </w:rPr>
      </w:pPr>
      <w:r w:rsidRPr="00565B5E">
        <w:rPr>
          <w:rFonts w:eastAsia="Times New Roman" w:cs="Times New Roman"/>
        </w:rPr>
        <w:t>Teachers and instructional assistants must attend at least 15 clock hours per year of professional development</w:t>
      </w:r>
      <w:r w:rsidR="00FE468B">
        <w:rPr>
          <w:rFonts w:eastAsia="Times New Roman" w:cs="Times New Roman"/>
        </w:rPr>
        <w:t xml:space="preserve"> (PD)</w:t>
      </w:r>
      <w:r w:rsidRPr="00565B5E">
        <w:rPr>
          <w:rFonts w:eastAsia="Times New Roman" w:cs="Times New Roman"/>
        </w:rPr>
        <w:t xml:space="preserve"> that supports their knowledge, skills, and practice to facilitate effective teacher-child interactions and instruction that promotes children’s learning and</w:t>
      </w:r>
      <w:r w:rsidR="00FD6D95" w:rsidRPr="00565B5E">
        <w:rPr>
          <w:rFonts w:eastAsia="Times New Roman" w:cs="Times New Roman"/>
        </w:rPr>
        <w:t xml:space="preserve"> </w:t>
      </w:r>
      <w:r w:rsidRPr="00565B5E">
        <w:rPr>
          <w:rFonts w:eastAsia="Times New Roman" w:cs="Times New Roman"/>
        </w:rPr>
        <w:t xml:space="preserve">development towards kindergarten readiness.  Documentation of teachers and instructional assistants annual participation in professional development must be kept on file and available for monitoring purposes. </w:t>
      </w:r>
    </w:p>
    <w:p w14:paraId="01E10303" w14:textId="556064B5" w:rsidR="00ED701E" w:rsidRPr="00565B5E" w:rsidRDefault="00ED701E" w:rsidP="00405E37">
      <w:pPr>
        <w:rPr>
          <w:rFonts w:eastAsia="Times New Roman" w:cs="Times New Roman"/>
        </w:rPr>
      </w:pPr>
    </w:p>
    <w:p w14:paraId="303D2ECE" w14:textId="4006A7D4" w:rsidR="00ED701E" w:rsidRPr="00565B5E" w:rsidRDefault="00B76DDE" w:rsidP="00405E37">
      <w:pPr>
        <w:rPr>
          <w:rFonts w:eastAsia="Times New Roman" w:cs="Times New Roman"/>
        </w:rPr>
      </w:pPr>
      <w:r w:rsidRPr="00565B5E">
        <w:rPr>
          <w:rFonts w:eastAsia="Times New Roman" w:cs="Times New Roman"/>
        </w:rPr>
        <w:lastRenderedPageBreak/>
        <w:t>Professional development should:</w:t>
      </w:r>
    </w:p>
    <w:p w14:paraId="36396ED4" w14:textId="5671FEE6" w:rsidR="00ED701E" w:rsidRPr="00565B5E" w:rsidRDefault="00B76DDE" w:rsidP="00DC24D5">
      <w:pPr>
        <w:numPr>
          <w:ilvl w:val="0"/>
          <w:numId w:val="2"/>
        </w:numPr>
        <w:rPr>
          <w:rFonts w:cs="Times New Roman"/>
        </w:rPr>
      </w:pPr>
      <w:r w:rsidRPr="00565B5E">
        <w:rPr>
          <w:rFonts w:eastAsia="Times New Roman" w:cs="Times New Roman"/>
        </w:rPr>
        <w:t xml:space="preserve">Be individualized based on the classroom data (e.g. </w:t>
      </w:r>
      <w:r w:rsidRPr="00565B5E">
        <w:rPr>
          <w:rFonts w:eastAsia="Times New Roman" w:cs="Times New Roman"/>
          <w:i/>
        </w:rPr>
        <w:t>CLASS</w:t>
      </w:r>
      <w:r w:rsidR="00CF6532" w:rsidRPr="00565B5E">
        <w:rPr>
          <w:rFonts w:eastAsia="Times New Roman" w:cs="Times New Roman"/>
          <w:i/>
          <w:vertAlign w:val="superscript"/>
        </w:rPr>
        <w:t>™</w:t>
      </w:r>
      <w:r w:rsidRPr="00565B5E">
        <w:rPr>
          <w:rFonts w:eastAsia="Times New Roman" w:cs="Times New Roman"/>
          <w:i/>
        </w:rPr>
        <w:t xml:space="preserve"> </w:t>
      </w:r>
      <w:r w:rsidRPr="00565B5E">
        <w:rPr>
          <w:rFonts w:eastAsia="Times New Roman" w:cs="Times New Roman"/>
        </w:rPr>
        <w:t>scores or children’s assessment data).</w:t>
      </w:r>
    </w:p>
    <w:p w14:paraId="545D8B43" w14:textId="0EBEBF4B" w:rsidR="00ED701E" w:rsidRPr="00565B5E" w:rsidRDefault="00B76DDE" w:rsidP="00DC24D5">
      <w:pPr>
        <w:numPr>
          <w:ilvl w:val="0"/>
          <w:numId w:val="2"/>
        </w:numPr>
        <w:rPr>
          <w:rFonts w:cs="Times New Roman"/>
        </w:rPr>
      </w:pPr>
      <w:r w:rsidRPr="00565B5E">
        <w:rPr>
          <w:rFonts w:eastAsia="Times New Roman" w:cs="Times New Roman"/>
        </w:rPr>
        <w:t xml:space="preserve">Focus on: 1) </w:t>
      </w:r>
      <w:r w:rsidR="00C76D64" w:rsidRPr="00565B5E">
        <w:rPr>
          <w:rFonts w:eastAsia="Times New Roman" w:cs="Times New Roman"/>
        </w:rPr>
        <w:t>curriculum,</w:t>
      </w:r>
      <w:r w:rsidRPr="00565B5E">
        <w:rPr>
          <w:rFonts w:eastAsia="Times New Roman" w:cs="Times New Roman"/>
        </w:rPr>
        <w:t xml:space="preserve"> 2) assessment, 3) teacher-child interactions, and 4) supporting </w:t>
      </w:r>
      <w:r w:rsidR="00283E00" w:rsidRPr="00565B5E">
        <w:rPr>
          <w:rFonts w:eastAsia="Times New Roman" w:cs="Times New Roman"/>
        </w:rPr>
        <w:t xml:space="preserve">equity for all </w:t>
      </w:r>
      <w:r w:rsidRPr="00565B5E">
        <w:rPr>
          <w:rFonts w:eastAsia="Times New Roman" w:cs="Times New Roman"/>
        </w:rPr>
        <w:t>stu</w:t>
      </w:r>
      <w:r w:rsidR="00283E00" w:rsidRPr="00565B5E">
        <w:rPr>
          <w:rFonts w:eastAsia="Times New Roman" w:cs="Times New Roman"/>
        </w:rPr>
        <w:t xml:space="preserve">dents while meeting their individualized needs. </w:t>
      </w:r>
    </w:p>
    <w:p w14:paraId="23B477C9" w14:textId="77777777" w:rsidR="00ED701E" w:rsidRPr="00565B5E" w:rsidRDefault="00B76DDE" w:rsidP="00DC24D5">
      <w:pPr>
        <w:numPr>
          <w:ilvl w:val="0"/>
          <w:numId w:val="2"/>
        </w:numPr>
        <w:rPr>
          <w:rFonts w:cs="Times New Roman"/>
        </w:rPr>
      </w:pPr>
      <w:r w:rsidRPr="00565B5E">
        <w:rPr>
          <w:rFonts w:eastAsia="Times New Roman" w:cs="Times New Roman"/>
        </w:rPr>
        <w:t>Be delivered with fidelity wit</w:t>
      </w:r>
      <w:r w:rsidR="00FD6D95" w:rsidRPr="00565B5E">
        <w:rPr>
          <w:rFonts w:eastAsia="Times New Roman" w:cs="Times New Roman"/>
        </w:rPr>
        <w:t xml:space="preserve">h the necessary leadership and </w:t>
      </w:r>
      <w:r w:rsidRPr="00565B5E">
        <w:rPr>
          <w:rFonts w:eastAsia="Times New Roman" w:cs="Times New Roman"/>
        </w:rPr>
        <w:t>organizational support.</w:t>
      </w:r>
    </w:p>
    <w:p w14:paraId="5D6429D1" w14:textId="77777777" w:rsidR="00ED701E" w:rsidRPr="00565B5E" w:rsidRDefault="00ED701E" w:rsidP="00405E37">
      <w:pPr>
        <w:rPr>
          <w:rFonts w:eastAsia="Times New Roman" w:cs="Times New Roman"/>
        </w:rPr>
      </w:pPr>
    </w:p>
    <w:p w14:paraId="12C66E4C" w14:textId="233DC539" w:rsidR="00283E00" w:rsidRPr="00565B5E" w:rsidRDefault="00283E00" w:rsidP="00283E00">
      <w:pPr>
        <w:rPr>
          <w:rFonts w:eastAsia="Times New Roman" w:cs="Times New Roman"/>
        </w:rPr>
      </w:pPr>
      <w:r w:rsidRPr="00565B5E">
        <w:rPr>
          <w:rFonts w:eastAsia="Times New Roman" w:cs="Times New Roman"/>
        </w:rPr>
        <w:t xml:space="preserve">When planning PD, divisions should seek to develop a plan that includes the following key features (outlined in the </w:t>
      </w:r>
      <w:hyperlink r:id="rId15" w:history="1">
        <w:r w:rsidRPr="00565B5E">
          <w:rPr>
            <w:rStyle w:val="Hyperlink"/>
            <w:rFonts w:eastAsia="Times New Roman" w:cs="Times New Roman"/>
          </w:rPr>
          <w:t>PD Rubric</w:t>
        </w:r>
      </w:hyperlink>
      <w:r w:rsidRPr="00565B5E">
        <w:rPr>
          <w:rFonts w:eastAsia="Times New Roman" w:cs="Times New Roman"/>
        </w:rPr>
        <w:t xml:space="preserve">): </w:t>
      </w:r>
    </w:p>
    <w:p w14:paraId="618210AE" w14:textId="77777777" w:rsidR="00283E00" w:rsidRPr="00565B5E" w:rsidRDefault="00283E00" w:rsidP="001A02E3">
      <w:pPr>
        <w:numPr>
          <w:ilvl w:val="0"/>
          <w:numId w:val="7"/>
        </w:numPr>
        <w:rPr>
          <w:rFonts w:cs="Times New Roman"/>
        </w:rPr>
      </w:pPr>
      <w:r w:rsidRPr="00565B5E">
        <w:rPr>
          <w:rFonts w:eastAsia="Times New Roman" w:cs="Times New Roman"/>
        </w:rPr>
        <w:t xml:space="preserve">A </w:t>
      </w:r>
      <w:r w:rsidRPr="00565B5E">
        <w:rPr>
          <w:rFonts w:eastAsia="Times New Roman" w:cs="Times New Roman"/>
          <w:b/>
          <w:bCs/>
        </w:rPr>
        <w:t xml:space="preserve">Data-driven </w:t>
      </w:r>
      <w:r w:rsidRPr="00565B5E">
        <w:rPr>
          <w:rFonts w:eastAsia="Times New Roman" w:cs="Times New Roman"/>
        </w:rPr>
        <w:t>approach to PD planning ensures that the content is relevant, amount is sufficient, and ultimately that the PD is effective.</w:t>
      </w:r>
    </w:p>
    <w:p w14:paraId="55C6D075" w14:textId="77777777" w:rsidR="00283E00" w:rsidRPr="00565B5E" w:rsidRDefault="00283E00" w:rsidP="001A02E3">
      <w:pPr>
        <w:numPr>
          <w:ilvl w:val="0"/>
          <w:numId w:val="7"/>
        </w:numPr>
        <w:rPr>
          <w:rFonts w:cs="Times New Roman"/>
        </w:rPr>
      </w:pPr>
      <w:r w:rsidRPr="00565B5E">
        <w:rPr>
          <w:rFonts w:eastAsia="Times New Roman" w:cs="Times New Roman"/>
          <w:b/>
          <w:bCs/>
        </w:rPr>
        <w:t>Specific, articulated objectives</w:t>
      </w:r>
      <w:r w:rsidRPr="00565B5E">
        <w:rPr>
          <w:rFonts w:eastAsia="Times New Roman" w:cs="Times New Roman"/>
        </w:rPr>
        <w:t xml:space="preserve"> delineate the precise knowledge and skills teachers will gain, limited to a few key areas of ongoing focus.</w:t>
      </w:r>
    </w:p>
    <w:p w14:paraId="4737EBE6" w14:textId="77777777" w:rsidR="00283E00" w:rsidRPr="00565B5E" w:rsidRDefault="00283E00" w:rsidP="001A02E3">
      <w:pPr>
        <w:numPr>
          <w:ilvl w:val="0"/>
          <w:numId w:val="7"/>
        </w:numPr>
        <w:rPr>
          <w:rFonts w:cs="Times New Roman"/>
        </w:rPr>
      </w:pPr>
      <w:r w:rsidRPr="00565B5E">
        <w:rPr>
          <w:rFonts w:eastAsia="Times New Roman" w:cs="Times New Roman"/>
          <w:b/>
          <w:bCs/>
        </w:rPr>
        <w:t>Practice-focused PD</w:t>
      </w:r>
      <w:r w:rsidRPr="00565B5E">
        <w:rPr>
          <w:rFonts w:eastAsia="Times New Roman" w:cs="Times New Roman"/>
        </w:rPr>
        <w:t xml:space="preserve"> formats intentionally build teachers’ skills (e.g., coaching or professional learning communities with video review).</w:t>
      </w:r>
    </w:p>
    <w:p w14:paraId="4761B6C3" w14:textId="77777777" w:rsidR="00283E00" w:rsidRPr="00565B5E" w:rsidRDefault="00283E00" w:rsidP="001A02E3">
      <w:pPr>
        <w:numPr>
          <w:ilvl w:val="0"/>
          <w:numId w:val="7"/>
        </w:numPr>
        <w:rPr>
          <w:rFonts w:cs="Times New Roman"/>
        </w:rPr>
      </w:pPr>
      <w:r w:rsidRPr="00565B5E">
        <w:rPr>
          <w:rFonts w:eastAsia="Times New Roman" w:cs="Times New Roman"/>
          <w:b/>
          <w:bCs/>
        </w:rPr>
        <w:t>Feedback and analysis loops</w:t>
      </w:r>
      <w:r w:rsidRPr="00565B5E">
        <w:rPr>
          <w:rFonts w:eastAsia="Times New Roman" w:cs="Times New Roman"/>
        </w:rPr>
        <w:t xml:space="preserve"> provide teachers opportunities to implement a new practice, receive feedback on their practice, and analyze their practice with a colleague.</w:t>
      </w:r>
    </w:p>
    <w:p w14:paraId="0AAD3960" w14:textId="071806A0" w:rsidR="00283E00" w:rsidRPr="00565B5E" w:rsidRDefault="00283E00" w:rsidP="001A02E3">
      <w:pPr>
        <w:numPr>
          <w:ilvl w:val="0"/>
          <w:numId w:val="7"/>
        </w:numPr>
        <w:rPr>
          <w:rFonts w:cs="Times New Roman"/>
        </w:rPr>
      </w:pPr>
      <w:r w:rsidRPr="00565B5E">
        <w:rPr>
          <w:rFonts w:eastAsia="Times New Roman" w:cs="Times New Roman"/>
          <w:b/>
          <w:bCs/>
        </w:rPr>
        <w:t>Coherence</w:t>
      </w:r>
      <w:r w:rsidRPr="00565B5E">
        <w:rPr>
          <w:rFonts w:eastAsia="Times New Roman" w:cs="Times New Roman"/>
        </w:rPr>
        <w:t xml:space="preserve"> involves an intentional approach to integrating curricula (what teachers teach), assessments (e.g., child outcomes), and cla</w:t>
      </w:r>
      <w:r w:rsidR="00DE1C36" w:rsidRPr="00565B5E">
        <w:rPr>
          <w:rFonts w:eastAsia="Times New Roman" w:cs="Times New Roman"/>
        </w:rPr>
        <w:t>ssroom observation (e.g., CLASS™</w:t>
      </w:r>
      <w:r w:rsidRPr="00565B5E">
        <w:rPr>
          <w:rFonts w:eastAsia="Times New Roman" w:cs="Times New Roman"/>
        </w:rPr>
        <w:t xml:space="preserve"> scores) with the PD that teachers receive. </w:t>
      </w:r>
    </w:p>
    <w:p w14:paraId="327EC5E2" w14:textId="3D6F2F0C" w:rsidR="00283E00" w:rsidRPr="00565B5E" w:rsidRDefault="00283E00" w:rsidP="001A02E3">
      <w:pPr>
        <w:numPr>
          <w:ilvl w:val="0"/>
          <w:numId w:val="7"/>
        </w:numPr>
        <w:rPr>
          <w:rFonts w:cs="Times New Roman"/>
        </w:rPr>
      </w:pPr>
      <w:r w:rsidRPr="00565B5E">
        <w:rPr>
          <w:rFonts w:eastAsia="Times New Roman" w:cs="Times New Roman"/>
          <w:b/>
          <w:bCs/>
        </w:rPr>
        <w:t xml:space="preserve">Access </w:t>
      </w:r>
      <w:r w:rsidRPr="00565B5E">
        <w:rPr>
          <w:rFonts w:eastAsia="Times New Roman" w:cs="Times New Roman"/>
        </w:rPr>
        <w:t xml:space="preserve">refers to the extent to which PD is provided to all full-time teachers (teachers and teaching assistants) </w:t>
      </w:r>
      <w:r w:rsidRPr="00706DF8">
        <w:rPr>
          <w:rFonts w:eastAsia="Times New Roman" w:cs="Times New Roman"/>
          <w:bCs/>
        </w:rPr>
        <w:t>acros</w:t>
      </w:r>
      <w:r w:rsidRPr="00565B5E">
        <w:rPr>
          <w:rFonts w:eastAsia="Times New Roman" w:cs="Times New Roman"/>
          <w:b/>
          <w:bCs/>
        </w:rPr>
        <w:t xml:space="preserve">s </w:t>
      </w:r>
      <w:r w:rsidR="00DE1C36" w:rsidRPr="00565B5E">
        <w:rPr>
          <w:rFonts w:eastAsia="Times New Roman" w:cs="Times New Roman"/>
        </w:rPr>
        <w:t>early childhood settings</w:t>
      </w:r>
      <w:r w:rsidRPr="00565B5E">
        <w:rPr>
          <w:rFonts w:eastAsia="Times New Roman" w:cs="Times New Roman"/>
        </w:rPr>
        <w:t>.</w:t>
      </w:r>
    </w:p>
    <w:p w14:paraId="2119EEF0" w14:textId="71BA4DCA" w:rsidR="00283E00" w:rsidRDefault="00283E00" w:rsidP="00405E37">
      <w:pPr>
        <w:rPr>
          <w:rFonts w:eastAsia="Times New Roman" w:cs="Times New Roman"/>
        </w:rPr>
      </w:pPr>
    </w:p>
    <w:p w14:paraId="134742C9" w14:textId="0F54CD1E" w:rsidR="00E36C12" w:rsidRDefault="002E5A6C" w:rsidP="00405E37">
      <w:pPr>
        <w:rPr>
          <w:rFonts w:eastAsia="Times New Roman" w:cs="Times New Roman"/>
        </w:rPr>
      </w:pPr>
      <w:r w:rsidRPr="002C5724">
        <w:rPr>
          <w:rFonts w:eastAsia="Times New Roman" w:cs="Times New Roman"/>
          <w:b/>
        </w:rPr>
        <w:t>Professional Development Support</w:t>
      </w:r>
      <w:r>
        <w:rPr>
          <w:rFonts w:eastAsia="Times New Roman" w:cs="Times New Roman"/>
        </w:rPr>
        <w:t xml:space="preserve"> </w:t>
      </w:r>
    </w:p>
    <w:p w14:paraId="25D7E819" w14:textId="77777777" w:rsidR="00E36C12" w:rsidRPr="00565B5E" w:rsidRDefault="00E36C12" w:rsidP="00E36C12">
      <w:pPr>
        <w:rPr>
          <w:rFonts w:eastAsia="Times New Roman" w:cs="Times New Roman"/>
        </w:rPr>
      </w:pPr>
      <w:r w:rsidRPr="00565B5E">
        <w:rPr>
          <w:rFonts w:eastAsia="Times New Roman" w:cs="Times New Roman"/>
        </w:rPr>
        <w:t xml:space="preserve">Through the </w:t>
      </w:r>
      <w:hyperlink r:id="rId16" w:history="1">
        <w:r w:rsidRPr="00565B5E">
          <w:rPr>
            <w:rStyle w:val="Hyperlink"/>
            <w:rFonts w:eastAsia="Times New Roman" w:cs="Times New Roman"/>
          </w:rPr>
          <w:t>Advancing Effective Interactions &amp; Instruction (AEII) initiative</w:t>
        </w:r>
      </w:hyperlink>
      <w:r w:rsidRPr="00565B5E">
        <w:rPr>
          <w:rFonts w:eastAsia="Times New Roman" w:cs="Times New Roman"/>
        </w:rPr>
        <w:t xml:space="preserve">, UVA-CASTL provides </w:t>
      </w:r>
      <w:r>
        <w:rPr>
          <w:rFonts w:eastAsia="Times New Roman" w:cs="Times New Roman"/>
        </w:rPr>
        <w:t xml:space="preserve">professional development resources for </w:t>
      </w:r>
      <w:r w:rsidRPr="00565B5E">
        <w:rPr>
          <w:rFonts w:eastAsia="Times New Roman" w:cs="Times New Roman"/>
        </w:rPr>
        <w:t xml:space="preserve">school leaders </w:t>
      </w:r>
      <w:r>
        <w:rPr>
          <w:rFonts w:eastAsia="Times New Roman" w:cs="Times New Roman"/>
        </w:rPr>
        <w:t xml:space="preserve">and early childhood educators through the </w:t>
      </w:r>
      <w:hyperlink r:id="rId17" w:history="1">
        <w:r w:rsidRPr="00F52B1C">
          <w:rPr>
            <w:rStyle w:val="Hyperlink"/>
            <w:rFonts w:eastAsia="Times New Roman" w:cs="Times New Roman"/>
          </w:rPr>
          <w:t>Early Childhood Educators Resource Hub</w:t>
        </w:r>
      </w:hyperlink>
      <w:r>
        <w:rPr>
          <w:rFonts w:eastAsia="Times New Roman" w:cs="Times New Roman"/>
        </w:rPr>
        <w:t xml:space="preserve"> and other differentiated supports based on CLASS observation scores (e.g., professional development planning tools, consultations).  Professional development assistance is designed to </w:t>
      </w:r>
      <w:r w:rsidRPr="00565B5E">
        <w:rPr>
          <w:rFonts w:eastAsia="Times New Roman" w:cs="Times New Roman"/>
          <w:iCs/>
        </w:rPr>
        <w:t xml:space="preserve">support quality teacher-child interactions and research-based curriculum implementation in </w:t>
      </w:r>
      <w:r>
        <w:rPr>
          <w:rFonts w:eastAsia="Times New Roman" w:cs="Times New Roman"/>
          <w:iCs/>
        </w:rPr>
        <w:t>early childhood</w:t>
      </w:r>
      <w:r w:rsidRPr="00565B5E">
        <w:rPr>
          <w:rFonts w:eastAsia="Times New Roman" w:cs="Times New Roman"/>
          <w:iCs/>
        </w:rPr>
        <w:t xml:space="preserve"> programs</w:t>
      </w:r>
      <w:r w:rsidRPr="00565B5E">
        <w:rPr>
          <w:rFonts w:eastAsia="Times New Roman" w:cs="Times New Roman"/>
        </w:rPr>
        <w:t>.</w:t>
      </w:r>
    </w:p>
    <w:p w14:paraId="310A091C" w14:textId="77777777" w:rsidR="00E36C12" w:rsidRPr="00565B5E" w:rsidRDefault="00E36C12" w:rsidP="00405E37">
      <w:pPr>
        <w:rPr>
          <w:rFonts w:eastAsia="Times New Roman" w:cs="Times New Roman"/>
        </w:rPr>
      </w:pPr>
    </w:p>
    <w:p w14:paraId="20B28387" w14:textId="615EB5A9" w:rsidR="0007645A" w:rsidRPr="006A0AA0" w:rsidRDefault="00BA5D3B" w:rsidP="006A0AA0">
      <w:pPr>
        <w:pStyle w:val="Heading2"/>
        <w:rPr>
          <w:bCs/>
        </w:rPr>
      </w:pPr>
      <w:bookmarkStart w:id="16" w:name="_jlvth1ag0kvn" w:colFirst="0" w:colLast="0"/>
      <w:bookmarkEnd w:id="16"/>
      <w:r w:rsidRPr="006A0AA0">
        <w:rPr>
          <w:bCs/>
        </w:rPr>
        <w:t>Virginia’s Birth-to-Five Early Learning and Development Standards</w:t>
      </w:r>
    </w:p>
    <w:p w14:paraId="4E747383" w14:textId="7EF0C0A8" w:rsidR="00BA5D3B" w:rsidRPr="006A0AA0" w:rsidRDefault="00BA5D3B" w:rsidP="00BA5D3B">
      <w:r w:rsidRPr="006A0AA0">
        <w:rPr>
          <w:i/>
        </w:rPr>
        <w:t xml:space="preserve">Virginia’s Birth-to-Five Early Learning and Development Standards </w:t>
      </w:r>
      <w:r w:rsidRPr="006A0AA0">
        <w:t xml:space="preserve">approved by the Virginia Board of Education in March 2021 replace the Foundation Blocks for Learning and the Virginia Department of Social Service (VDSS) document </w:t>
      </w:r>
      <w:r w:rsidRPr="006A0AA0">
        <w:rPr>
          <w:i/>
        </w:rPr>
        <w:t>Virginia Milestones of Early Childhood Development</w:t>
      </w:r>
      <w:r w:rsidRPr="006A0AA0">
        <w:t xml:space="preserve">. </w:t>
      </w:r>
    </w:p>
    <w:p w14:paraId="6480383D" w14:textId="77777777" w:rsidR="00BA5D3B" w:rsidRPr="006A0AA0" w:rsidRDefault="00BA5D3B" w:rsidP="00BA5D3B"/>
    <w:p w14:paraId="73D9C86A" w14:textId="0F63EA75" w:rsidR="00BA5D3B" w:rsidRDefault="00BA5D3B" w:rsidP="00BA5D3B">
      <w:pPr>
        <w:rPr>
          <w:rFonts w:eastAsia="Times New Roman" w:cs="Times New Roman"/>
        </w:rPr>
      </w:pPr>
      <w:r w:rsidRPr="006A0AA0">
        <w:rPr>
          <w:i/>
        </w:rPr>
        <w:t xml:space="preserve">Virginia’s Birth-to-Five Early Learning and Development Standards </w:t>
      </w:r>
      <w:r w:rsidRPr="006A0AA0">
        <w:t xml:space="preserve">describe behavior indicators across six areas of development, </w:t>
      </w:r>
      <w:r w:rsidRPr="006A0AA0">
        <w:rPr>
          <w:i/>
        </w:rPr>
        <w:t>Approaches to Play and Learning</w:t>
      </w:r>
      <w:r w:rsidRPr="006A0AA0">
        <w:t>, S</w:t>
      </w:r>
      <w:r w:rsidRPr="006A0AA0">
        <w:rPr>
          <w:i/>
        </w:rPr>
        <w:t>ocial and Emotional Development</w:t>
      </w:r>
      <w:r w:rsidRPr="006A0AA0">
        <w:t xml:space="preserve">, </w:t>
      </w:r>
      <w:r w:rsidRPr="006A0AA0">
        <w:rPr>
          <w:i/>
        </w:rPr>
        <w:t>Communication, Language and Literacy Development</w:t>
      </w:r>
      <w:r w:rsidRPr="006A0AA0">
        <w:t xml:space="preserve">, </w:t>
      </w:r>
      <w:r w:rsidRPr="006A0AA0">
        <w:rPr>
          <w:i/>
        </w:rPr>
        <w:t>Health and Physical Development,</w:t>
      </w:r>
      <w:r w:rsidRPr="006A0AA0">
        <w:t xml:space="preserve"> and </w:t>
      </w:r>
      <w:r w:rsidRPr="006A0AA0">
        <w:rPr>
          <w:i/>
        </w:rPr>
        <w:t>Cognitive Development</w:t>
      </w:r>
      <w:r w:rsidRPr="006A0AA0">
        <w:t>, including science, social science, mathematics and fine arts. For each domain of learning, these guidelines reflect typical development patterns for young children across six overlapping age bands. While not intended to be used in place of a curriculum, early learning guidelines are a critical tool for teachers in child care, family day homes, and preschool programs to support progression across the critical skills outlined in this document.</w:t>
      </w:r>
    </w:p>
    <w:p w14:paraId="3893C071" w14:textId="3BC81B15" w:rsidR="00BA5D3B" w:rsidRDefault="00BA5D3B" w:rsidP="0007645A">
      <w:pPr>
        <w:rPr>
          <w:rFonts w:eastAsia="Times New Roman" w:cs="Times New Roman"/>
        </w:rPr>
      </w:pPr>
    </w:p>
    <w:p w14:paraId="14C7BF62" w14:textId="0F17AD56" w:rsidR="00BA5D3B" w:rsidRPr="00945AF6" w:rsidRDefault="00BA5D3B" w:rsidP="0007645A">
      <w:pPr>
        <w:rPr>
          <w:rFonts w:cs="Times New Roman"/>
          <w:b/>
          <w:bCs/>
          <w:i/>
          <w:iCs/>
          <w:color w:val="000000"/>
          <w:highlight w:val="green"/>
          <w:shd w:val="clear" w:color="auto" w:fill="FFFFFF"/>
        </w:rPr>
      </w:pPr>
      <w:r w:rsidRPr="00565B5E">
        <w:rPr>
          <w:rFonts w:eastAsia="Times New Roman" w:cs="Times New Roman"/>
          <w:b/>
          <w:noProof/>
        </w:rPr>
        <mc:AlternateContent>
          <mc:Choice Requires="wps">
            <w:drawing>
              <wp:inline distT="0" distB="0" distL="0" distR="0" wp14:anchorId="1A616D3F" wp14:editId="17B8FE63">
                <wp:extent cx="5762625" cy="609600"/>
                <wp:effectExtent l="57150" t="19050" r="85725" b="95250"/>
                <wp:docPr id="4" name="Rounded Rectangle 4"/>
                <wp:cNvGraphicFramePr/>
                <a:graphic xmlns:a="http://schemas.openxmlformats.org/drawingml/2006/main">
                  <a:graphicData uri="http://schemas.microsoft.com/office/word/2010/wordprocessingShape">
                    <wps:wsp>
                      <wps:cNvSpPr/>
                      <wps:spPr>
                        <a:xfrm>
                          <a:off x="0" y="0"/>
                          <a:ext cx="5762625" cy="609600"/>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7E317741" w14:textId="054309E1" w:rsidR="00046839" w:rsidRDefault="00046839" w:rsidP="00BA5D3B">
                            <w:pPr>
                              <w:rPr>
                                <w:rFonts w:cs="Times New Roman"/>
                                <w:i/>
                                <w:iCs/>
                                <w:color w:val="000000"/>
                              </w:rPr>
                            </w:pPr>
                            <w:r w:rsidRPr="006A0AA0">
                              <w:rPr>
                                <w:rFonts w:cs="Times New Roman"/>
                                <w:b/>
                                <w:bCs/>
                                <w:i/>
                                <w:iCs/>
                                <w:color w:val="000000"/>
                                <w:shd w:val="clear" w:color="auto" w:fill="FFFFFF"/>
                              </w:rPr>
                              <w:t>Beginning in 2021-2022</w:t>
                            </w:r>
                            <w:r w:rsidRPr="006A0AA0">
                              <w:rPr>
                                <w:rFonts w:cs="Times New Roman"/>
                                <w:i/>
                                <w:iCs/>
                                <w:color w:val="000000"/>
                              </w:rPr>
                              <w:t>: All VPI programs must implement the use of the Birth-Five ELD Standards.</w:t>
                            </w:r>
                          </w:p>
                          <w:p w14:paraId="42BD5CF0" w14:textId="516B1F05" w:rsidR="00046839" w:rsidRDefault="00046839" w:rsidP="00BA5D3B">
                            <w:pPr>
                              <w:rPr>
                                <w:rFonts w:cs="Times New Roman"/>
                                <w:i/>
                                <w:iCs/>
                                <w:color w:val="000000"/>
                              </w:rPr>
                            </w:pPr>
                          </w:p>
                          <w:p w14:paraId="1591D504" w14:textId="77777777" w:rsidR="00046839" w:rsidRPr="00565B5E" w:rsidRDefault="00046839" w:rsidP="00BA5D3B">
                            <w:pPr>
                              <w:rPr>
                                <w:rFonts w:eastAsia="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616D3F" id="Rounded Rectangle 4" o:spid="_x0000_s1030" style="width:453.75pt;height: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" fillcolor="window" strokecolor="windowText" strokeweight="1pt">
                <v:stroke dashstyle="3 1"/>
                <v:shadow on="t" color="black" opacity="22937f" origin=",.5" offset="0,.63889mm"/>
                <v:textbox>
                  <w:txbxContent>
                    <w:p w14:paraId="7E317741" w14:textId="054309E1" w:rsidR="00046839" w:rsidRDefault="00046839" w:rsidP="00BA5D3B">
                      <w:pPr>
                        <w:rPr>
                          <w:rFonts w:cs="Times New Roman"/>
                          <w:i/>
                          <w:iCs/>
                          <w:color w:val="000000"/>
                        </w:rPr>
                      </w:pPr>
                      <w:r w:rsidRPr="006A0AA0">
                        <w:rPr>
                          <w:rFonts w:cs="Times New Roman"/>
                          <w:b/>
                          <w:bCs/>
                          <w:i/>
                          <w:iCs/>
                          <w:color w:val="000000"/>
                          <w:shd w:val="clear" w:color="auto" w:fill="FFFFFF"/>
                        </w:rPr>
                        <w:t>Beginning in 2021-2022</w:t>
                      </w:r>
                      <w:r w:rsidRPr="006A0AA0">
                        <w:rPr>
                          <w:rFonts w:cs="Times New Roman"/>
                          <w:i/>
                          <w:iCs/>
                          <w:color w:val="000000"/>
                        </w:rPr>
                        <w:t>: All VPI programs must implement the use of the Birth-Five ELD Standards.</w:t>
                      </w:r>
                    </w:p>
                    <w:p w14:paraId="42BD5CF0" w14:textId="516B1F05" w:rsidR="00046839" w:rsidRDefault="00046839" w:rsidP="00BA5D3B">
                      <w:pPr>
                        <w:rPr>
                          <w:rFonts w:cs="Times New Roman"/>
                          <w:i/>
                          <w:iCs/>
                          <w:color w:val="000000"/>
                        </w:rPr>
                      </w:pPr>
                    </w:p>
                    <w:p w14:paraId="1591D504" w14:textId="77777777" w:rsidR="00046839" w:rsidRPr="00565B5E" w:rsidRDefault="00046839" w:rsidP="00BA5D3B">
                      <w:pPr>
                        <w:rPr>
                          <w:rFonts w:eastAsia="Times New Roman" w:cs="Times New Roman"/>
                        </w:rPr>
                      </w:pPr>
                    </w:p>
                  </w:txbxContent>
                </v:textbox>
                <w10:anchorlock/>
              </v:roundrect>
            </w:pict>
          </mc:Fallback>
        </mc:AlternateContent>
      </w:r>
    </w:p>
    <w:p w14:paraId="07DC00D1" w14:textId="796C8E4D" w:rsidR="00ED701E" w:rsidRPr="00565B5E" w:rsidRDefault="00ED701E" w:rsidP="00405E37">
      <w:pPr>
        <w:rPr>
          <w:rFonts w:cs="Times New Roman"/>
        </w:rPr>
      </w:pPr>
    </w:p>
    <w:p w14:paraId="1E1816B6" w14:textId="0D81F9CF" w:rsidR="00ED701E" w:rsidRPr="00565B5E" w:rsidRDefault="00B76DDE" w:rsidP="000B32F9">
      <w:pPr>
        <w:pStyle w:val="Heading2"/>
      </w:pPr>
      <w:r w:rsidRPr="006A0AA0">
        <w:lastRenderedPageBreak/>
        <w:t xml:space="preserve">Child Assessment with </w:t>
      </w:r>
      <w:r w:rsidR="00332D9D" w:rsidRPr="006A0AA0">
        <w:t xml:space="preserve">VKRP </w:t>
      </w:r>
      <w:r w:rsidR="00DF1E0C" w:rsidRPr="006A0AA0">
        <w:t xml:space="preserve">&amp; </w:t>
      </w:r>
      <w:r w:rsidRPr="006A0AA0">
        <w:t>PALS-PreK</w:t>
      </w:r>
    </w:p>
    <w:p w14:paraId="70371E50" w14:textId="1F1CFF5C" w:rsidR="00BE4E0D" w:rsidRDefault="0035368E" w:rsidP="00405E37">
      <w:pPr>
        <w:rPr>
          <w:rFonts w:eastAsia="Times New Roman" w:cs="Times New Roman"/>
        </w:rPr>
      </w:pPr>
      <w:r>
        <w:rPr>
          <w:rFonts w:eastAsia="Times New Roman" w:cs="Times New Roman"/>
        </w:rPr>
        <w:t xml:space="preserve">A child’s readiness for school includes both academic and social-emotional skills developed at home, school, and in their community.  Currently all kindergarten students are assessed in both academic and social-emotional areas using the </w:t>
      </w:r>
      <w:hyperlink r:id="rId18" w:history="1">
        <w:r w:rsidRPr="00BE4E0D">
          <w:rPr>
            <w:rStyle w:val="Hyperlink"/>
            <w:rFonts w:eastAsia="Times New Roman" w:cs="Times New Roman"/>
          </w:rPr>
          <w:t>Virginia Kinderga</w:t>
        </w:r>
        <w:r w:rsidR="00BE4E0D" w:rsidRPr="00BE4E0D">
          <w:rPr>
            <w:rStyle w:val="Hyperlink"/>
            <w:rFonts w:eastAsia="Times New Roman" w:cs="Times New Roman"/>
          </w:rPr>
          <w:t>rten Readiness Program (VKRP)</w:t>
        </w:r>
      </w:hyperlink>
      <w:r w:rsidR="00BE4E0D">
        <w:rPr>
          <w:rFonts w:eastAsia="Times New Roman" w:cs="Times New Roman"/>
        </w:rPr>
        <w:t xml:space="preserve"> each fall and spring. Results of the assessment provides a more comprehensive understanding of each child’s readiness for school.</w:t>
      </w:r>
    </w:p>
    <w:p w14:paraId="5CC79699" w14:textId="77777777" w:rsidR="00BE4E0D" w:rsidRDefault="00BE4E0D" w:rsidP="00405E37">
      <w:pPr>
        <w:rPr>
          <w:rFonts w:eastAsia="Times New Roman" w:cs="Times New Roman"/>
        </w:rPr>
      </w:pPr>
    </w:p>
    <w:p w14:paraId="3A3CF64D" w14:textId="10EE5022" w:rsidR="0035368E" w:rsidRDefault="00BE4E0D" w:rsidP="00405E37">
      <w:pPr>
        <w:rPr>
          <w:rFonts w:eastAsia="Times New Roman" w:cs="Times New Roman"/>
        </w:rPr>
      </w:pPr>
      <w:r w:rsidRPr="006A0AA0">
        <w:rPr>
          <w:rFonts w:eastAsia="Times New Roman" w:cs="Times New Roman"/>
        </w:rPr>
        <w:t>Beginning in the 2021-2022 sc</w:t>
      </w:r>
      <w:r w:rsidR="00FD1E0C" w:rsidRPr="006A0AA0">
        <w:rPr>
          <w:rFonts w:eastAsia="Times New Roman" w:cs="Times New Roman"/>
        </w:rPr>
        <w:t>hool year</w:t>
      </w:r>
      <w:r w:rsidRPr="006A0AA0">
        <w:rPr>
          <w:rFonts w:eastAsia="Times New Roman" w:cs="Times New Roman"/>
        </w:rPr>
        <w:t xml:space="preserve"> VKRP will be av</w:t>
      </w:r>
      <w:r w:rsidR="00FD1E0C" w:rsidRPr="006A0AA0">
        <w:rPr>
          <w:rFonts w:eastAsia="Times New Roman" w:cs="Times New Roman"/>
        </w:rPr>
        <w:t xml:space="preserve">ailable and required for use by all VPI programs.  The </w:t>
      </w:r>
      <w:r w:rsidRPr="006A0AA0">
        <w:rPr>
          <w:rFonts w:eastAsia="Times New Roman" w:cs="Times New Roman"/>
        </w:rPr>
        <w:t xml:space="preserve">VKRP </w:t>
      </w:r>
      <w:r w:rsidR="00FD1E0C" w:rsidRPr="006A0AA0">
        <w:rPr>
          <w:rFonts w:eastAsia="Times New Roman" w:cs="Times New Roman"/>
        </w:rPr>
        <w:t xml:space="preserve">is aligned with the new </w:t>
      </w:r>
      <w:r w:rsidR="00FD1E0C" w:rsidRPr="006A0AA0">
        <w:rPr>
          <w:rFonts w:eastAsia="Times New Roman" w:cs="Times New Roman"/>
          <w:i/>
        </w:rPr>
        <w:t xml:space="preserve">Early Learning and Development Standards </w:t>
      </w:r>
      <w:r w:rsidRPr="006A0AA0">
        <w:rPr>
          <w:rFonts w:eastAsia="Times New Roman" w:cs="Times New Roman"/>
        </w:rPr>
        <w:t xml:space="preserve">assess </w:t>
      </w:r>
      <w:r w:rsidR="00C76D64" w:rsidRPr="006A0AA0">
        <w:rPr>
          <w:rFonts w:eastAsia="Times New Roman" w:cs="Times New Roman"/>
        </w:rPr>
        <w:t>preschoolers’</w:t>
      </w:r>
      <w:r w:rsidRPr="006A0AA0">
        <w:rPr>
          <w:rFonts w:eastAsia="Times New Roman" w:cs="Times New Roman"/>
        </w:rPr>
        <w:t xml:space="preserve"> school readiness </w:t>
      </w:r>
      <w:r w:rsidR="00FD1E0C" w:rsidRPr="006A0AA0">
        <w:rPr>
          <w:rFonts w:eastAsia="Times New Roman" w:cs="Times New Roman"/>
        </w:rPr>
        <w:t xml:space="preserve">skills in </w:t>
      </w:r>
      <w:r w:rsidRPr="006A0AA0">
        <w:rPr>
          <w:rFonts w:eastAsia="Times New Roman" w:cs="Times New Roman"/>
        </w:rPr>
        <w:t>mathematics, self-regulation, social skills, and</w:t>
      </w:r>
      <w:r w:rsidR="00FD1E0C" w:rsidRPr="006A0AA0">
        <w:rPr>
          <w:rFonts w:eastAsia="Times New Roman" w:cs="Times New Roman"/>
        </w:rPr>
        <w:t xml:space="preserve"> literacy.  Preschool VKRP </w:t>
      </w:r>
      <w:r w:rsidR="00C76D64" w:rsidRPr="006A0AA0">
        <w:rPr>
          <w:rFonts w:eastAsia="Times New Roman" w:cs="Times New Roman"/>
        </w:rPr>
        <w:t>include</w:t>
      </w:r>
      <w:r w:rsidR="00FD1E0C" w:rsidRPr="006A0AA0">
        <w:rPr>
          <w:rFonts w:eastAsia="Times New Roman" w:cs="Times New Roman"/>
        </w:rPr>
        <w:t>s</w:t>
      </w:r>
      <w:r w:rsidRPr="006A0AA0">
        <w:rPr>
          <w:rFonts w:eastAsia="Times New Roman" w:cs="Times New Roman"/>
        </w:rPr>
        <w:t xml:space="preserve"> PALS-PreK for the liter</w:t>
      </w:r>
      <w:r w:rsidR="007A4F27" w:rsidRPr="006A0AA0">
        <w:rPr>
          <w:rFonts w:eastAsia="Times New Roman" w:cs="Times New Roman"/>
        </w:rPr>
        <w:t xml:space="preserve">acy portion of the assessment. See </w:t>
      </w:r>
      <w:r w:rsidR="00DF1E0C" w:rsidRPr="006A0AA0">
        <w:rPr>
          <w:rFonts w:eastAsia="Times New Roman" w:cs="Times New Roman"/>
        </w:rPr>
        <w:t>Appendix C</w:t>
      </w:r>
      <w:r w:rsidR="007A4F27" w:rsidRPr="006A0AA0">
        <w:rPr>
          <w:rFonts w:eastAsia="Times New Roman" w:cs="Times New Roman"/>
        </w:rPr>
        <w:t xml:space="preserve"> for more information on preschool VKRP, including PALS-PreK.</w:t>
      </w:r>
      <w:r w:rsidR="007A4F27">
        <w:rPr>
          <w:rFonts w:eastAsia="Times New Roman" w:cs="Times New Roman"/>
        </w:rPr>
        <w:t xml:space="preserve"> </w:t>
      </w:r>
    </w:p>
    <w:p w14:paraId="6F6811DF" w14:textId="77777777" w:rsidR="0035368E" w:rsidRDefault="0035368E" w:rsidP="00405E37">
      <w:pPr>
        <w:rPr>
          <w:rFonts w:eastAsia="Times New Roman" w:cs="Times New Roman"/>
        </w:rPr>
      </w:pPr>
    </w:p>
    <w:p w14:paraId="729F2D73" w14:textId="24513964" w:rsidR="00ED701E" w:rsidRDefault="00334E49" w:rsidP="00405E37">
      <w:pPr>
        <w:rPr>
          <w:rFonts w:eastAsia="Times New Roman" w:cs="Times New Roman"/>
        </w:rPr>
      </w:pPr>
      <w:r w:rsidRPr="006A0AA0">
        <w:rPr>
          <w:rFonts w:eastAsia="Times New Roman" w:cs="Times New Roman"/>
        </w:rPr>
        <w:t>4</w:t>
      </w:r>
      <w:r w:rsidR="00980713" w:rsidRPr="006A0AA0">
        <w:rPr>
          <w:rFonts w:eastAsia="Times New Roman" w:cs="Times New Roman"/>
        </w:rPr>
        <w:t>-year-old</w:t>
      </w:r>
      <w:r w:rsidR="009763F7" w:rsidRPr="006A0AA0">
        <w:rPr>
          <w:rFonts w:eastAsia="Times New Roman" w:cs="Times New Roman"/>
        </w:rPr>
        <w:t xml:space="preserve"> s</w:t>
      </w:r>
      <w:r w:rsidR="00B76DDE" w:rsidRPr="006A0AA0">
        <w:rPr>
          <w:rFonts w:eastAsia="Times New Roman" w:cs="Times New Roman"/>
        </w:rPr>
        <w:t xml:space="preserve">tudents are required to be evaluated in the fall and in the spring </w:t>
      </w:r>
      <w:r w:rsidR="006D320D" w:rsidRPr="006A0AA0">
        <w:rPr>
          <w:rFonts w:eastAsia="Times New Roman" w:cs="Times New Roman"/>
        </w:rPr>
        <w:t xml:space="preserve">using preschool VKRP </w:t>
      </w:r>
      <w:r w:rsidR="00B76DDE" w:rsidRPr="006A0AA0">
        <w:rPr>
          <w:rFonts w:eastAsia="Times New Roman" w:cs="Times New Roman"/>
        </w:rPr>
        <w:t xml:space="preserve">by each participating school division. The division must certify that the VPI program follows the established </w:t>
      </w:r>
      <w:r w:rsidR="006D320D" w:rsidRPr="006A0AA0">
        <w:rPr>
          <w:i/>
        </w:rPr>
        <w:t>Birth-to-Five Early Learning and Development Standards</w:t>
      </w:r>
      <w:r w:rsidR="006D320D" w:rsidRPr="006A0AA0">
        <w:rPr>
          <w:rFonts w:eastAsia="Times New Roman" w:cs="Times New Roman"/>
        </w:rPr>
        <w:t xml:space="preserve"> </w:t>
      </w:r>
      <w:r w:rsidR="00B76DDE" w:rsidRPr="006A0AA0">
        <w:rPr>
          <w:rFonts w:eastAsia="Times New Roman" w:cs="Times New Roman"/>
        </w:rPr>
        <w:t>in order to receive funding for quality preschool education.</w:t>
      </w:r>
      <w:r w:rsidR="00BB1713">
        <w:rPr>
          <w:rFonts w:eastAsia="Times New Roman" w:cs="Times New Roman"/>
        </w:rPr>
        <w:t xml:space="preserve"> </w:t>
      </w:r>
    </w:p>
    <w:p w14:paraId="036991E2" w14:textId="77777777" w:rsidR="00945AF6" w:rsidRPr="00565B5E" w:rsidRDefault="00945AF6" w:rsidP="00405E37">
      <w:pPr>
        <w:rPr>
          <w:rFonts w:eastAsia="Times New Roman" w:cs="Times New Roman"/>
        </w:rPr>
      </w:pPr>
    </w:p>
    <w:p w14:paraId="1815E512" w14:textId="78522947" w:rsidR="00993218" w:rsidRPr="00993218" w:rsidRDefault="007A4F27" w:rsidP="00993218">
      <w:pPr>
        <w:rPr>
          <w:rFonts w:eastAsia="Times New Roman" w:cs="Times New Roman"/>
          <w:b/>
        </w:rPr>
      </w:pPr>
      <w:r w:rsidRPr="00565B5E">
        <w:rPr>
          <w:rFonts w:eastAsia="Times New Roman" w:cs="Times New Roman"/>
          <w:b/>
          <w:noProof/>
        </w:rPr>
        <mc:AlternateContent>
          <mc:Choice Requires="wps">
            <w:drawing>
              <wp:inline distT="0" distB="0" distL="0" distR="0" wp14:anchorId="6A118C3F" wp14:editId="3E3E4B37">
                <wp:extent cx="5762625" cy="561975"/>
                <wp:effectExtent l="57150" t="19050" r="85725" b="104775"/>
                <wp:docPr id="11" name="Rounded Rectangle 11"/>
                <wp:cNvGraphicFramePr/>
                <a:graphic xmlns:a="http://schemas.openxmlformats.org/drawingml/2006/main">
                  <a:graphicData uri="http://schemas.microsoft.com/office/word/2010/wordprocessingShape">
                    <wps:wsp>
                      <wps:cNvSpPr/>
                      <wps:spPr>
                        <a:xfrm>
                          <a:off x="0" y="0"/>
                          <a:ext cx="5762625" cy="5619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5B918228" w14:textId="3EDC621E" w:rsidR="00046839" w:rsidRPr="00565B5E" w:rsidRDefault="00046839" w:rsidP="007A4F27">
                            <w:pPr>
                              <w:rPr>
                                <w:rFonts w:eastAsia="Times New Roman" w:cs="Times New Roman"/>
                              </w:rPr>
                            </w:pPr>
                            <w:r w:rsidRPr="006A0AA0">
                              <w:rPr>
                                <w:rFonts w:cs="Times New Roman"/>
                                <w:b/>
                                <w:bCs/>
                                <w:i/>
                                <w:iCs/>
                                <w:color w:val="000000"/>
                                <w:shd w:val="clear" w:color="auto" w:fill="FFFFFF"/>
                              </w:rPr>
                              <w:t>Beginning in 2021-2022</w:t>
                            </w:r>
                            <w:r w:rsidRPr="006A0AA0">
                              <w:rPr>
                                <w:rFonts w:cs="Times New Roman"/>
                                <w:i/>
                                <w:iCs/>
                                <w:color w:val="000000"/>
                              </w:rPr>
                              <w:t xml:space="preserve">: All VPI programs must assess VPI students using VKRP each fall and spring.  VKRP includes PALS-PreK as the assessment for literacy.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118C3F" id="Rounded Rectangle 11" o:spid="_x0000_s1031" style="width:453.75pt;height:4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" fillcolor="window" strokecolor="windowText" strokeweight="1pt">
                <v:stroke dashstyle="3 1"/>
                <v:shadow on="t" color="black" opacity="22937f" origin=",.5" offset="0,.63889mm"/>
                <v:textbox>
                  <w:txbxContent>
                    <w:p w14:paraId="5B918228" w14:textId="3EDC621E" w:rsidR="00046839" w:rsidRPr="00565B5E" w:rsidRDefault="00046839" w:rsidP="007A4F27">
                      <w:pPr>
                        <w:rPr>
                          <w:rFonts w:eastAsia="Times New Roman" w:cs="Times New Roman"/>
                        </w:rPr>
                      </w:pPr>
                      <w:r w:rsidRPr="006A0AA0">
                        <w:rPr>
                          <w:rFonts w:cs="Times New Roman"/>
                          <w:b/>
                          <w:bCs/>
                          <w:i/>
                          <w:iCs/>
                          <w:color w:val="000000"/>
                          <w:shd w:val="clear" w:color="auto" w:fill="FFFFFF"/>
                        </w:rPr>
                        <w:t>Beginning in 2021-2022</w:t>
                      </w:r>
                      <w:r w:rsidRPr="006A0AA0">
                        <w:rPr>
                          <w:rFonts w:cs="Times New Roman"/>
                          <w:i/>
                          <w:iCs/>
                          <w:color w:val="000000"/>
                        </w:rPr>
                        <w:t>: All VPI programs must assess VPI students using VKRP each fall and spring.  VKRP includes PALS-</w:t>
                      </w:r>
                      <w:proofErr w:type="spellStart"/>
                      <w:r w:rsidRPr="006A0AA0">
                        <w:rPr>
                          <w:rFonts w:cs="Times New Roman"/>
                          <w:i/>
                          <w:iCs/>
                          <w:color w:val="000000"/>
                        </w:rPr>
                        <w:t>PreK</w:t>
                      </w:r>
                      <w:proofErr w:type="spellEnd"/>
                      <w:r w:rsidRPr="006A0AA0">
                        <w:rPr>
                          <w:rFonts w:cs="Times New Roman"/>
                          <w:i/>
                          <w:iCs/>
                          <w:color w:val="000000"/>
                        </w:rPr>
                        <w:t xml:space="preserve"> as the assessment for literacy. </w:t>
                      </w:r>
                    </w:p>
                  </w:txbxContent>
                </v:textbox>
                <w10:anchorlock/>
              </v:roundrect>
            </w:pict>
          </mc:Fallback>
        </mc:AlternateContent>
      </w:r>
      <w:bookmarkStart w:id="17" w:name="_wjgnqhjkwyek" w:colFirst="0" w:colLast="0"/>
      <w:bookmarkEnd w:id="17"/>
    </w:p>
    <w:p w14:paraId="62F3C656" w14:textId="6C92C0F3" w:rsidR="0027243F" w:rsidRPr="003D5703" w:rsidRDefault="00B76DDE" w:rsidP="00265CE1">
      <w:pPr>
        <w:pStyle w:val="Heading1"/>
        <w:rPr>
          <w:rStyle w:val="Strong"/>
          <w:b/>
        </w:rPr>
      </w:pPr>
      <w:r w:rsidRPr="00565B5E">
        <w:br w:type="page"/>
      </w:r>
      <w:bookmarkStart w:id="18" w:name="_e73tijgs89jr" w:colFirst="0" w:colLast="0"/>
      <w:bookmarkStart w:id="19" w:name="_Toc68005364"/>
      <w:bookmarkStart w:id="20" w:name="_Toc68094925"/>
      <w:bookmarkEnd w:id="18"/>
      <w:r w:rsidRPr="003D5703">
        <w:rPr>
          <w:rStyle w:val="Strong"/>
          <w:b/>
        </w:rPr>
        <w:lastRenderedPageBreak/>
        <w:t xml:space="preserve">Section 2: Working with the Community to Provide </w:t>
      </w:r>
      <w:r w:rsidR="00997B4B" w:rsidRPr="003D5703">
        <w:rPr>
          <w:rStyle w:val="Strong"/>
          <w:b/>
        </w:rPr>
        <w:t>Health Services and Facilitate</w:t>
      </w:r>
      <w:bookmarkEnd w:id="19"/>
      <w:bookmarkEnd w:id="20"/>
    </w:p>
    <w:p w14:paraId="05C544E1" w14:textId="31112D4A" w:rsidR="00ED701E" w:rsidRPr="003D5703" w:rsidRDefault="00B76DDE" w:rsidP="00265CE1">
      <w:pPr>
        <w:pStyle w:val="Heading1"/>
        <w:rPr>
          <w:rStyle w:val="Strong"/>
          <w:b/>
        </w:rPr>
      </w:pPr>
      <w:bookmarkStart w:id="21" w:name="_Toc68005365"/>
      <w:bookmarkStart w:id="22" w:name="_Toc68094926"/>
      <w:r w:rsidRPr="003D5703">
        <w:rPr>
          <w:rStyle w:val="Strong"/>
          <w:b/>
        </w:rPr>
        <w:t>Comprehensive Services</w:t>
      </w:r>
      <w:bookmarkEnd w:id="21"/>
      <w:bookmarkEnd w:id="22"/>
    </w:p>
    <w:p w14:paraId="698EDCBE" w14:textId="77777777" w:rsidR="000B32F9" w:rsidRPr="00565B5E" w:rsidRDefault="000B32F9" w:rsidP="000B32F9">
      <w:pPr>
        <w:rPr>
          <w:rFonts w:cs="Times New Roman"/>
        </w:rPr>
      </w:pPr>
    </w:p>
    <w:p w14:paraId="43525087" w14:textId="2CC17E97" w:rsidR="00ED701E" w:rsidRPr="00565B5E" w:rsidRDefault="00B76DDE" w:rsidP="00A93BB1">
      <w:pPr>
        <w:rPr>
          <w:rFonts w:eastAsia="Times New Roman" w:cs="Times New Roman"/>
          <w:i/>
        </w:rPr>
      </w:pPr>
      <w:bookmarkStart w:id="23" w:name="_r5q1j2kgdks6" w:colFirst="0" w:colLast="0"/>
      <w:bookmarkEnd w:id="23"/>
      <w:r w:rsidRPr="00565B5E">
        <w:rPr>
          <w:rFonts w:eastAsia="Times New Roman" w:cs="Times New Roman"/>
          <w:i/>
        </w:rPr>
        <w:t xml:space="preserve">VPI serves as many children's first entry into the school system. It is critical that children </w:t>
      </w:r>
      <w:r w:rsidR="00FD6D95" w:rsidRPr="00565B5E">
        <w:rPr>
          <w:rFonts w:eastAsia="Times New Roman" w:cs="Times New Roman"/>
          <w:i/>
        </w:rPr>
        <w:t>receive</w:t>
      </w:r>
      <w:r w:rsidRPr="00565B5E">
        <w:rPr>
          <w:rFonts w:eastAsia="Times New Roman" w:cs="Times New Roman"/>
          <w:i/>
        </w:rPr>
        <w:t xml:space="preserve"> health services that evaluate the nee</w:t>
      </w:r>
      <w:r w:rsidR="00334E49">
        <w:rPr>
          <w:rFonts w:eastAsia="Times New Roman" w:cs="Times New Roman"/>
          <w:i/>
        </w:rPr>
        <w:t xml:space="preserve">ds of all </w:t>
      </w:r>
      <w:r w:rsidR="007A08DD">
        <w:rPr>
          <w:rFonts w:eastAsia="Times New Roman" w:cs="Times New Roman"/>
          <w:i/>
        </w:rPr>
        <w:t>students</w:t>
      </w:r>
      <w:r w:rsidRPr="00565B5E">
        <w:rPr>
          <w:rFonts w:eastAsia="Times New Roman" w:cs="Times New Roman"/>
          <w:i/>
        </w:rPr>
        <w:t xml:space="preserve"> that enter into the VPI program in close consultation with families. </w:t>
      </w:r>
    </w:p>
    <w:p w14:paraId="50A35CBB" w14:textId="77777777" w:rsidR="00A93BB1" w:rsidRPr="00565B5E" w:rsidRDefault="00A93BB1" w:rsidP="00A93BB1">
      <w:pPr>
        <w:rPr>
          <w:rFonts w:eastAsia="Times New Roman" w:cs="Times New Roman"/>
          <w:i/>
        </w:rPr>
      </w:pPr>
    </w:p>
    <w:p w14:paraId="47E81D64" w14:textId="41F43508" w:rsidR="00ED701E" w:rsidRPr="00565B5E" w:rsidRDefault="00B76DDE" w:rsidP="00A93BB1">
      <w:pPr>
        <w:rPr>
          <w:rFonts w:eastAsia="Times New Roman" w:cs="Times New Roman"/>
          <w:i/>
        </w:rPr>
      </w:pPr>
      <w:r w:rsidRPr="00565B5E">
        <w:rPr>
          <w:rFonts w:eastAsia="Times New Roman" w:cs="Times New Roman"/>
          <w:i/>
        </w:rPr>
        <w:t xml:space="preserve">To support the facilitation of comprehensive services and connections to community resources, a steering committee should be formed and convened regularly to support the VPI program. </w:t>
      </w:r>
    </w:p>
    <w:p w14:paraId="28B75DBC" w14:textId="77777777" w:rsidR="000B32F9" w:rsidRPr="00565B5E" w:rsidRDefault="000B32F9" w:rsidP="00A93BB1">
      <w:pPr>
        <w:rPr>
          <w:rFonts w:eastAsia="Times New Roman" w:cs="Times New Roman"/>
          <w:b/>
          <w:u w:val="single"/>
        </w:rPr>
      </w:pPr>
    </w:p>
    <w:p w14:paraId="2EBC50B5" w14:textId="66C81A41" w:rsidR="00ED701E" w:rsidRPr="00565B5E" w:rsidRDefault="00B76DDE" w:rsidP="00A93BB1">
      <w:pPr>
        <w:pStyle w:val="Heading2"/>
        <w:spacing w:line="240" w:lineRule="auto"/>
      </w:pPr>
      <w:bookmarkStart w:id="24" w:name="_4s283er3dvfn" w:colFirst="0" w:colLast="0"/>
      <w:bookmarkStart w:id="25" w:name="_Toc6246601"/>
      <w:bookmarkEnd w:id="24"/>
      <w:r w:rsidRPr="00565B5E">
        <w:t>Health Services and Facilitation of Comprehensive Services</w:t>
      </w:r>
      <w:bookmarkEnd w:id="25"/>
    </w:p>
    <w:p w14:paraId="0970FF42" w14:textId="77777777" w:rsidR="00ED701E" w:rsidRPr="00565B5E" w:rsidRDefault="00B76DDE" w:rsidP="00A93BB1">
      <w:pPr>
        <w:rPr>
          <w:rFonts w:eastAsia="Times New Roman" w:cs="Times New Roman"/>
        </w:rPr>
      </w:pPr>
      <w:r w:rsidRPr="00565B5E">
        <w:rPr>
          <w:rFonts w:eastAsia="Times New Roman" w:cs="Times New Roman"/>
        </w:rPr>
        <w:t xml:space="preserve">VPI programs work to meet children’s needs across all domains of development that support school readiness </w:t>
      </w:r>
      <w:r w:rsidR="00FD6D95" w:rsidRPr="00565B5E">
        <w:rPr>
          <w:rFonts w:eastAsia="Times New Roman" w:cs="Times New Roman"/>
        </w:rPr>
        <w:t>including</w:t>
      </w:r>
      <w:r w:rsidRPr="00565B5E">
        <w:rPr>
          <w:rFonts w:eastAsia="Times New Roman" w:cs="Times New Roman"/>
        </w:rPr>
        <w:t xml:space="preserve"> health, mental health, and nutrition.  Staff works with families to build bridges to resources and community-based services by facilitating linkages for obtaining needed resources for children. </w:t>
      </w:r>
    </w:p>
    <w:p w14:paraId="4EFD2FBD" w14:textId="77777777" w:rsidR="00ED701E" w:rsidRPr="00565B5E" w:rsidRDefault="00ED701E" w:rsidP="00A93BB1">
      <w:pPr>
        <w:rPr>
          <w:rFonts w:eastAsia="Times New Roman" w:cs="Times New Roman"/>
        </w:rPr>
      </w:pPr>
    </w:p>
    <w:p w14:paraId="621D384E" w14:textId="52E31C09" w:rsidR="00ED701E" w:rsidRDefault="00B76DDE" w:rsidP="00A93BB1">
      <w:pPr>
        <w:rPr>
          <w:rFonts w:eastAsia="Times New Roman" w:cs="Times New Roman"/>
        </w:rPr>
      </w:pPr>
      <w:r w:rsidRPr="00565B5E">
        <w:rPr>
          <w:rFonts w:eastAsia="Times New Roman" w:cs="Times New Roman"/>
        </w:rPr>
        <w:t xml:space="preserve">At a minimum, all children </w:t>
      </w:r>
      <w:r w:rsidR="00D13F22" w:rsidRPr="00CE5277">
        <w:rPr>
          <w:rFonts w:eastAsia="Times New Roman" w:cs="Times New Roman"/>
        </w:rPr>
        <w:t>need</w:t>
      </w:r>
      <w:r w:rsidR="00D13F22">
        <w:rPr>
          <w:rFonts w:eastAsia="Times New Roman" w:cs="Times New Roman"/>
        </w:rPr>
        <w:t xml:space="preserve"> </w:t>
      </w:r>
      <w:r w:rsidRPr="00565B5E">
        <w:rPr>
          <w:rFonts w:eastAsia="Times New Roman" w:cs="Times New Roman"/>
        </w:rPr>
        <w:t>a physical, hearing</w:t>
      </w:r>
      <w:r w:rsidR="007A08DD">
        <w:rPr>
          <w:rFonts w:eastAsia="Times New Roman" w:cs="Times New Roman"/>
        </w:rPr>
        <w:t xml:space="preserve"> screening</w:t>
      </w:r>
      <w:r w:rsidRPr="00565B5E">
        <w:rPr>
          <w:rFonts w:eastAsia="Times New Roman" w:cs="Times New Roman"/>
        </w:rPr>
        <w:t>, vision</w:t>
      </w:r>
      <w:r w:rsidR="007A08DD">
        <w:rPr>
          <w:rFonts w:eastAsia="Times New Roman" w:cs="Times New Roman"/>
        </w:rPr>
        <w:t xml:space="preserve"> screening</w:t>
      </w:r>
      <w:r w:rsidRPr="00565B5E">
        <w:rPr>
          <w:rFonts w:eastAsia="Times New Roman" w:cs="Times New Roman"/>
        </w:rPr>
        <w:t>, and current immunizations</w:t>
      </w:r>
      <w:r w:rsidR="00D13F22">
        <w:rPr>
          <w:rFonts w:eastAsia="Times New Roman" w:cs="Times New Roman"/>
        </w:rPr>
        <w:t xml:space="preserve"> (see below)</w:t>
      </w:r>
      <w:r w:rsidRPr="00565B5E">
        <w:rPr>
          <w:rFonts w:eastAsia="Times New Roman" w:cs="Times New Roman"/>
        </w:rPr>
        <w:t xml:space="preserve">. Behavioral and mental health screenings should be coordinated if needed. </w:t>
      </w:r>
    </w:p>
    <w:p w14:paraId="38FC86E9" w14:textId="5A46CE50" w:rsidR="00D13F22" w:rsidRDefault="00D13F22" w:rsidP="00A93BB1">
      <w:pPr>
        <w:rPr>
          <w:rFonts w:eastAsia="Times New Roman" w:cs="Times New Roman"/>
        </w:rPr>
      </w:pPr>
    </w:p>
    <w:p w14:paraId="6965BCF0" w14:textId="0570798C" w:rsidR="00D13F22" w:rsidRDefault="00D13F22" w:rsidP="00643C4F">
      <w:pPr>
        <w:pStyle w:val="ListParagraph"/>
        <w:numPr>
          <w:ilvl w:val="0"/>
          <w:numId w:val="32"/>
        </w:numPr>
        <w:rPr>
          <w:rFonts w:eastAsia="Times New Roman" w:cs="Times New Roman"/>
        </w:rPr>
      </w:pPr>
      <w:r>
        <w:rPr>
          <w:rFonts w:eastAsia="Times New Roman" w:cs="Times New Roman"/>
        </w:rPr>
        <w:t xml:space="preserve">See the </w:t>
      </w:r>
      <w:hyperlink r:id="rId19" w:history="1">
        <w:r w:rsidRPr="00D13F22">
          <w:rPr>
            <w:rStyle w:val="Hyperlink"/>
            <w:rFonts w:eastAsia="Times New Roman" w:cs="Times New Roman"/>
            <w:i/>
          </w:rPr>
          <w:t>Code of Virginia 12VAC5-110-80</w:t>
        </w:r>
      </w:hyperlink>
      <w:r>
        <w:rPr>
          <w:rFonts w:eastAsia="Times New Roman" w:cs="Times New Roman"/>
        </w:rPr>
        <w:t xml:space="preserve"> regarding exemptions from immunizations requirements. </w:t>
      </w:r>
    </w:p>
    <w:p w14:paraId="46F3A715" w14:textId="012B43C9" w:rsidR="00D13F22" w:rsidRPr="00D13F22" w:rsidRDefault="00D13F22" w:rsidP="00643C4F">
      <w:pPr>
        <w:pStyle w:val="ListParagraph"/>
        <w:numPr>
          <w:ilvl w:val="0"/>
          <w:numId w:val="32"/>
        </w:numPr>
        <w:rPr>
          <w:rFonts w:eastAsia="Times New Roman" w:cs="Times New Roman"/>
        </w:rPr>
      </w:pPr>
      <w:r>
        <w:rPr>
          <w:rFonts w:eastAsia="Times New Roman" w:cs="Times New Roman"/>
        </w:rPr>
        <w:t xml:space="preserve">The </w:t>
      </w:r>
      <w:hyperlink r:id="rId20" w:history="1">
        <w:r w:rsidRPr="00D13F22">
          <w:rPr>
            <w:rStyle w:val="Hyperlink"/>
            <w:rFonts w:eastAsia="Times New Roman" w:cs="Times New Roman"/>
          </w:rPr>
          <w:t>Virginia Department of Health</w:t>
        </w:r>
      </w:hyperlink>
      <w:r>
        <w:rPr>
          <w:rFonts w:eastAsia="Times New Roman" w:cs="Times New Roman"/>
        </w:rPr>
        <w:t xml:space="preserve"> provides the requirements for school and day care minimum immunization </w:t>
      </w:r>
    </w:p>
    <w:p w14:paraId="37A3D73B" w14:textId="67E59617" w:rsidR="00D13F22" w:rsidRDefault="00D13F22" w:rsidP="00A93BB1">
      <w:pPr>
        <w:rPr>
          <w:rFonts w:eastAsia="Times New Roman" w:cs="Times New Roman"/>
        </w:rPr>
      </w:pPr>
    </w:p>
    <w:p w14:paraId="6DBBDDF9" w14:textId="47294E76" w:rsidR="009F0B92" w:rsidRPr="006A0AA0" w:rsidRDefault="00BA5D3B" w:rsidP="00BB1713">
      <w:pPr>
        <w:pStyle w:val="Heading3"/>
      </w:pPr>
      <w:r w:rsidRPr="006A0AA0">
        <w:t>Toilet Training</w:t>
      </w:r>
      <w:r w:rsidR="009F0B92" w:rsidRPr="006A0AA0">
        <w:t xml:space="preserve"> </w:t>
      </w:r>
    </w:p>
    <w:p w14:paraId="045A90D3" w14:textId="4AB4034F" w:rsidR="003064D3" w:rsidRPr="006A0AA0" w:rsidRDefault="006E4C35" w:rsidP="003064D3">
      <w:r w:rsidRPr="006A0AA0">
        <w:t xml:space="preserve">Some </w:t>
      </w:r>
      <w:r w:rsidR="007A08DD" w:rsidRPr="006A0AA0">
        <w:t>VPI students</w:t>
      </w:r>
      <w:r w:rsidR="003064D3" w:rsidRPr="006A0AA0">
        <w:t xml:space="preserve"> may not be fully toilet trained when they start attending VPI in the fall. </w:t>
      </w:r>
      <w:r w:rsidR="003064D3" w:rsidRPr="006A0AA0">
        <w:rPr>
          <w:rFonts w:eastAsia="Times New Roman" w:cs="Times New Roman"/>
        </w:rPr>
        <w:t>T</w:t>
      </w:r>
      <w:r w:rsidR="003064D3" w:rsidRPr="006A0AA0">
        <w:rPr>
          <w:color w:val="000000" w:themeColor="text1"/>
        </w:rPr>
        <w:t xml:space="preserve">oilet training is like any other self-care skill that children need to learn. </w:t>
      </w:r>
      <w:r w:rsidR="00C07319" w:rsidRPr="006A0AA0">
        <w:t xml:space="preserve">Divisions should consider how they may schedule </w:t>
      </w:r>
      <w:r w:rsidR="003064D3" w:rsidRPr="006A0AA0">
        <w:t xml:space="preserve">toilet training into the day and give the child the opportunity to practice and become more independent with the task. As an example, provide children who are learning to become toilet trained with frequent opportunities to visit the bathroom individually and in small groups and teach them a step-by-step process. Place visuals in the bathroom as reminders for children. </w:t>
      </w:r>
    </w:p>
    <w:p w14:paraId="51795B82" w14:textId="617A259A" w:rsidR="003064D3" w:rsidRPr="006A0AA0" w:rsidRDefault="003064D3" w:rsidP="003064D3"/>
    <w:p w14:paraId="4D9CE174" w14:textId="6AA3C9D3" w:rsidR="003064D3" w:rsidRPr="006A0AA0" w:rsidRDefault="003064D3" w:rsidP="003064D3">
      <w:r w:rsidRPr="006A0AA0">
        <w:t>Children who are not toilet trained should not be excluded from VPI enrollment</w:t>
      </w:r>
      <w:r w:rsidR="00C07319" w:rsidRPr="006A0AA0">
        <w:t xml:space="preserve">. Divisions may not add a requirement </w:t>
      </w:r>
      <w:r w:rsidRPr="006A0AA0">
        <w:t>that eligible children be toilet trained prior to entrance into a VPI program</w:t>
      </w:r>
      <w:r w:rsidR="00C07319" w:rsidRPr="006A0AA0">
        <w:t xml:space="preserve">. </w:t>
      </w:r>
    </w:p>
    <w:p w14:paraId="0BC820F0" w14:textId="77777777" w:rsidR="003064D3" w:rsidRPr="006A0AA0" w:rsidRDefault="003064D3" w:rsidP="003064D3"/>
    <w:p w14:paraId="26015EDC" w14:textId="2882946C" w:rsidR="003064D3" w:rsidRPr="006A0AA0" w:rsidRDefault="003064D3" w:rsidP="003064D3">
      <w:r w:rsidRPr="006A0AA0">
        <w:t>For guidance on appropriate diapering and handwashing procedures, please refer to the local</w:t>
      </w:r>
      <w:r w:rsidR="006B7382" w:rsidRPr="006A0AA0">
        <w:t xml:space="preserve"> county health department. This </w:t>
      </w:r>
      <w:hyperlink r:id="rId21" w:history="1">
        <w:r w:rsidR="006B7382" w:rsidRPr="006A0AA0">
          <w:rPr>
            <w:rStyle w:val="Hyperlink"/>
            <w:i/>
          </w:rPr>
          <w:t>Changing Diapers the Safe Way</w:t>
        </w:r>
        <w:r w:rsidR="006B7382" w:rsidRPr="006A0AA0">
          <w:rPr>
            <w:rStyle w:val="Hyperlink"/>
          </w:rPr>
          <w:t xml:space="preserve"> </w:t>
        </w:r>
      </w:hyperlink>
      <w:r w:rsidR="006B7382" w:rsidRPr="006A0AA0">
        <w:t>(</w:t>
      </w:r>
      <w:hyperlink r:id="rId22" w:history="1">
        <w:r w:rsidR="006B7382" w:rsidRPr="006A0AA0">
          <w:rPr>
            <w:rStyle w:val="Hyperlink"/>
          </w:rPr>
          <w:t>Spanish version also available</w:t>
        </w:r>
      </w:hyperlink>
      <w:r w:rsidR="006B7382" w:rsidRPr="006A0AA0">
        <w:t xml:space="preserve">) graphic from the Virginia Department of Health also provides helpful guidance. </w:t>
      </w:r>
    </w:p>
    <w:p w14:paraId="52A8872D" w14:textId="7981D8FA" w:rsidR="003064D3" w:rsidRPr="006A0AA0" w:rsidRDefault="003064D3" w:rsidP="00A93BB1">
      <w:pPr>
        <w:rPr>
          <w:rFonts w:eastAsia="Times New Roman" w:cs="Times New Roman"/>
        </w:rPr>
      </w:pPr>
    </w:p>
    <w:p w14:paraId="3763E0D4" w14:textId="1C2F96DC" w:rsidR="003064D3" w:rsidRPr="006A0AA0" w:rsidRDefault="003064D3" w:rsidP="00080333">
      <w:r w:rsidRPr="006A0AA0">
        <w:t>Additional resources related to toilet training:</w:t>
      </w:r>
    </w:p>
    <w:p w14:paraId="0DB50574" w14:textId="508C3E45" w:rsidR="003064D3" w:rsidRPr="006A0AA0" w:rsidRDefault="006067A7" w:rsidP="00643C4F">
      <w:pPr>
        <w:pStyle w:val="ListParagraph"/>
        <w:numPr>
          <w:ilvl w:val="0"/>
          <w:numId w:val="34"/>
        </w:numPr>
        <w:tabs>
          <w:tab w:val="clear" w:pos="-1440"/>
        </w:tabs>
      </w:pPr>
      <w:hyperlink r:id="rId23" w:history="1">
        <w:r w:rsidR="003064D3" w:rsidRPr="006A0AA0">
          <w:rPr>
            <w:rStyle w:val="Hyperlink"/>
            <w:i/>
          </w:rPr>
          <w:t>General toilet training guidance</w:t>
        </w:r>
      </w:hyperlink>
      <w:r w:rsidR="003064D3" w:rsidRPr="006A0AA0">
        <w:rPr>
          <w:i/>
        </w:rPr>
        <w:t xml:space="preserve"> and </w:t>
      </w:r>
      <w:hyperlink r:id="rId24" w:history="1">
        <w:r w:rsidR="003064D3" w:rsidRPr="006A0AA0">
          <w:rPr>
            <w:rStyle w:val="Hyperlink"/>
            <w:i/>
          </w:rPr>
          <w:t>toilet training guidelines for day care providers</w:t>
        </w:r>
      </w:hyperlink>
      <w:r w:rsidR="003064D3" w:rsidRPr="006A0AA0">
        <w:t xml:space="preserve"> from the American Academy of Pediatrics</w:t>
      </w:r>
      <w:r w:rsidR="00D315BA" w:rsidRPr="006A0AA0">
        <w:t>.</w:t>
      </w:r>
    </w:p>
    <w:p w14:paraId="749EDDD9" w14:textId="77777777" w:rsidR="003064D3" w:rsidRPr="006A0AA0" w:rsidRDefault="006067A7" w:rsidP="00643C4F">
      <w:pPr>
        <w:pStyle w:val="ListParagraph"/>
        <w:numPr>
          <w:ilvl w:val="0"/>
          <w:numId w:val="33"/>
        </w:numPr>
        <w:tabs>
          <w:tab w:val="clear" w:pos="-1440"/>
        </w:tabs>
        <w:rPr>
          <w:i/>
          <w:u w:val="single"/>
        </w:rPr>
      </w:pPr>
      <w:hyperlink r:id="rId25" w:history="1">
        <w:r w:rsidR="003064D3" w:rsidRPr="006A0AA0">
          <w:rPr>
            <w:rStyle w:val="Hyperlink"/>
            <w:i/>
          </w:rPr>
          <w:t>Tips for creating a safe environment for preschoolers, including diapering and toileting</w:t>
        </w:r>
      </w:hyperlink>
    </w:p>
    <w:p w14:paraId="0DB1BC34" w14:textId="62BBA058" w:rsidR="003064D3" w:rsidRPr="006A0AA0" w:rsidRDefault="006067A7" w:rsidP="00643C4F">
      <w:pPr>
        <w:pStyle w:val="ListParagraph"/>
        <w:numPr>
          <w:ilvl w:val="0"/>
          <w:numId w:val="33"/>
        </w:numPr>
        <w:tabs>
          <w:tab w:val="clear" w:pos="-1440"/>
        </w:tabs>
      </w:pPr>
      <w:hyperlink r:id="rId26" w:history="1">
        <w:r w:rsidR="003064D3" w:rsidRPr="006A0AA0">
          <w:rPr>
            <w:rStyle w:val="Hyperlink"/>
            <w:i/>
          </w:rPr>
          <w:t>Tips for Toilet Training</w:t>
        </w:r>
      </w:hyperlink>
      <w:r w:rsidR="003064D3" w:rsidRPr="006A0AA0">
        <w:t xml:space="preserve"> for families to support toilet training at home</w:t>
      </w:r>
      <w:r w:rsidR="00D315BA" w:rsidRPr="006A0AA0">
        <w:t>.</w:t>
      </w:r>
    </w:p>
    <w:p w14:paraId="02130655" w14:textId="60CE9518" w:rsidR="00D52445" w:rsidRDefault="00D52445" w:rsidP="00D52445"/>
    <w:p w14:paraId="7CC532DE" w14:textId="77777777" w:rsidR="00ED701E" w:rsidRPr="00565B5E" w:rsidRDefault="00B76DDE" w:rsidP="000B32F9">
      <w:pPr>
        <w:pStyle w:val="Heading2"/>
      </w:pPr>
      <w:bookmarkStart w:id="26" w:name="_1ff889ii6jf" w:colFirst="0" w:colLast="0"/>
      <w:bookmarkStart w:id="27" w:name="_Toc6246602"/>
      <w:bookmarkEnd w:id="26"/>
      <w:r w:rsidRPr="00565B5E">
        <w:t>Local VPI Steering Committee</w:t>
      </w:r>
      <w:bookmarkEnd w:id="27"/>
    </w:p>
    <w:p w14:paraId="6B438241" w14:textId="652E7242" w:rsidR="00FC4F2C" w:rsidRPr="00565B5E" w:rsidRDefault="00B76DDE" w:rsidP="00A93BB1">
      <w:pPr>
        <w:rPr>
          <w:rFonts w:eastAsia="Times New Roman" w:cs="Times New Roman"/>
        </w:rPr>
      </w:pPr>
      <w:r w:rsidRPr="00565B5E">
        <w:rPr>
          <w:rFonts w:eastAsia="Times New Roman" w:cs="Times New Roman"/>
        </w:rPr>
        <w:t xml:space="preserve">A local VPI Steering Committee must be established to ensure </w:t>
      </w:r>
      <w:r w:rsidR="00FC4F2C" w:rsidRPr="00565B5E">
        <w:rPr>
          <w:rFonts w:eastAsia="Times New Roman" w:cs="Times New Roman"/>
        </w:rPr>
        <w:t xml:space="preserve">the following: </w:t>
      </w:r>
    </w:p>
    <w:p w14:paraId="591FE513" w14:textId="2382A99C" w:rsidR="00FC4F2C" w:rsidRPr="00565B5E" w:rsidRDefault="00FC4F2C" w:rsidP="00643C4F">
      <w:pPr>
        <w:pStyle w:val="ListParagraph"/>
        <w:numPr>
          <w:ilvl w:val="0"/>
          <w:numId w:val="19"/>
        </w:numPr>
        <w:rPr>
          <w:rFonts w:eastAsia="Times New Roman" w:cs="Times New Roman"/>
        </w:rPr>
      </w:pPr>
      <w:r w:rsidRPr="00565B5E">
        <w:rPr>
          <w:rFonts w:eastAsia="Times New Roman" w:cs="Times New Roman"/>
        </w:rPr>
        <w:t>Broad stakeholder support for the implementation of the VPI program within the community;</w:t>
      </w:r>
    </w:p>
    <w:p w14:paraId="343D65A3" w14:textId="013523D4" w:rsidR="00ED701E" w:rsidRPr="00565B5E" w:rsidRDefault="00FC4F2C" w:rsidP="00643C4F">
      <w:pPr>
        <w:pStyle w:val="ListParagraph"/>
        <w:numPr>
          <w:ilvl w:val="0"/>
          <w:numId w:val="19"/>
        </w:numPr>
        <w:rPr>
          <w:rFonts w:eastAsia="Times New Roman" w:cs="Times New Roman"/>
        </w:rPr>
      </w:pPr>
      <w:r w:rsidRPr="00565B5E">
        <w:rPr>
          <w:rFonts w:eastAsia="Times New Roman" w:cs="Times New Roman"/>
        </w:rPr>
        <w:lastRenderedPageBreak/>
        <w:t>C</w:t>
      </w:r>
      <w:r w:rsidR="00B76DDE" w:rsidRPr="00565B5E">
        <w:rPr>
          <w:rFonts w:eastAsia="Times New Roman" w:cs="Times New Roman"/>
        </w:rPr>
        <w:t xml:space="preserve">oordination of services and resources to provide available comprehensive services </w:t>
      </w:r>
      <w:r w:rsidRPr="00565B5E">
        <w:rPr>
          <w:rFonts w:eastAsia="Times New Roman" w:cs="Times New Roman"/>
        </w:rPr>
        <w:t>to children and their families; and</w:t>
      </w:r>
    </w:p>
    <w:p w14:paraId="40A25484" w14:textId="1ABA8062" w:rsidR="00FC4F2C" w:rsidRPr="00565B5E" w:rsidRDefault="00FC4F2C" w:rsidP="00643C4F">
      <w:pPr>
        <w:pStyle w:val="ListParagraph"/>
        <w:numPr>
          <w:ilvl w:val="0"/>
          <w:numId w:val="19"/>
        </w:numPr>
        <w:rPr>
          <w:rFonts w:eastAsia="Times New Roman" w:cs="Times New Roman"/>
        </w:rPr>
      </w:pPr>
      <w:r w:rsidRPr="00565B5E">
        <w:rPr>
          <w:rFonts w:eastAsia="Times New Roman" w:cs="Times New Roman"/>
        </w:rPr>
        <w:t>Federal and state funds are maximized to p</w:t>
      </w:r>
      <w:r w:rsidR="00706DF8">
        <w:rPr>
          <w:rFonts w:eastAsia="Times New Roman" w:cs="Times New Roman"/>
        </w:rPr>
        <w:t>reserve existing slots for 3- and 4</w:t>
      </w:r>
      <w:r w:rsidRPr="00565B5E">
        <w:rPr>
          <w:rFonts w:eastAsia="Times New Roman" w:cs="Times New Roman"/>
        </w:rPr>
        <w:t xml:space="preserve">-year olds </w:t>
      </w:r>
      <w:r w:rsidRPr="00565B5E">
        <w:rPr>
          <w:rFonts w:cs="Times New Roman"/>
        </w:rPr>
        <w:t xml:space="preserve">already being implemented in the community (supplementing not supplanting existing slots – increase access for more at-risk children). </w:t>
      </w:r>
    </w:p>
    <w:p w14:paraId="49BDE991" w14:textId="22B0BA73" w:rsidR="00ED1964" w:rsidRPr="00565B5E" w:rsidRDefault="00ED1964" w:rsidP="00ED1964">
      <w:pPr>
        <w:rPr>
          <w:rFonts w:eastAsia="Times New Roman" w:cs="Times New Roman"/>
        </w:rPr>
      </w:pPr>
    </w:p>
    <w:p w14:paraId="0C7E5AF8" w14:textId="1DD02F42" w:rsidR="00C429FE" w:rsidRPr="00565B5E" w:rsidRDefault="00ED1964" w:rsidP="00BB1713">
      <w:pPr>
        <w:pStyle w:val="Heading3"/>
      </w:pPr>
      <w:r w:rsidRPr="00565B5E">
        <w:t>Required Members</w:t>
      </w:r>
    </w:p>
    <w:p w14:paraId="72702F72" w14:textId="0450218C" w:rsidR="00ED1964" w:rsidRPr="00565B5E" w:rsidRDefault="00ED1964" w:rsidP="00C429FE">
      <w:pPr>
        <w:rPr>
          <w:rFonts w:cs="Times New Roman"/>
        </w:rPr>
      </w:pPr>
      <w:r w:rsidRPr="00565B5E">
        <w:rPr>
          <w:rFonts w:cs="Times New Roman"/>
        </w:rPr>
        <w:t xml:space="preserve">Members of the VPI Steering Committee must include </w:t>
      </w:r>
      <w:r w:rsidR="00C429FE" w:rsidRPr="00565B5E">
        <w:rPr>
          <w:rFonts w:cs="Times New Roman"/>
        </w:rPr>
        <w:t xml:space="preserve">representatives from the school </w:t>
      </w:r>
      <w:r w:rsidRPr="00565B5E">
        <w:rPr>
          <w:rFonts w:cs="Times New Roman"/>
        </w:rPr>
        <w:t xml:space="preserve">division, child care providers, local social services agency, Head Start, local health department, and other groups identified by the lead agency. </w:t>
      </w:r>
    </w:p>
    <w:p w14:paraId="64F5F111" w14:textId="77777777" w:rsidR="00ED1964" w:rsidRPr="00565B5E" w:rsidRDefault="00ED1964" w:rsidP="00ED1964">
      <w:pPr>
        <w:rPr>
          <w:rFonts w:eastAsia="Times New Roman" w:cs="Times New Roman"/>
        </w:rPr>
      </w:pPr>
    </w:p>
    <w:p w14:paraId="78013959" w14:textId="61FA9368" w:rsidR="00ED1964" w:rsidRPr="00565B5E" w:rsidRDefault="00ED1964" w:rsidP="00ED1964">
      <w:pPr>
        <w:rPr>
          <w:rFonts w:eastAsia="Times New Roman" w:cs="Times New Roman"/>
        </w:rPr>
      </w:pPr>
      <w:r w:rsidRPr="00565B5E">
        <w:rPr>
          <w:rFonts w:eastAsia="Times New Roman" w:cs="Times New Roman"/>
        </w:rPr>
        <w:t xml:space="preserve">The VPI Steering Committee is encouraged to meet at least quarterly, with the minutes of meeting events and decisions kept on file. </w:t>
      </w:r>
    </w:p>
    <w:p w14:paraId="70ED873F" w14:textId="77777777" w:rsidR="00ED1964" w:rsidRPr="00565B5E" w:rsidRDefault="00ED1964" w:rsidP="00ED1964">
      <w:pPr>
        <w:rPr>
          <w:rFonts w:eastAsia="Times New Roman" w:cs="Times New Roman"/>
        </w:rPr>
      </w:pPr>
    </w:p>
    <w:p w14:paraId="4E0D0684" w14:textId="416576A4" w:rsidR="00D41004" w:rsidRPr="00565B5E" w:rsidRDefault="00FC4F2C" w:rsidP="00BB1713">
      <w:pPr>
        <w:pStyle w:val="Heading3"/>
      </w:pPr>
      <w:r w:rsidRPr="00565B5E">
        <w:t>Guiding Questions for the VPI Steering Committee</w:t>
      </w:r>
    </w:p>
    <w:p w14:paraId="648F3EAE" w14:textId="3AAB6218" w:rsidR="00D41004" w:rsidRPr="00565B5E" w:rsidRDefault="00967B95" w:rsidP="00643C4F">
      <w:pPr>
        <w:pStyle w:val="ListParagraph"/>
        <w:numPr>
          <w:ilvl w:val="0"/>
          <w:numId w:val="20"/>
        </w:numPr>
        <w:rPr>
          <w:rFonts w:cs="Times New Roman"/>
        </w:rPr>
      </w:pPr>
      <w:r w:rsidRPr="00565B5E">
        <w:rPr>
          <w:rFonts w:cs="Times New Roman"/>
        </w:rPr>
        <w:t xml:space="preserve">How </w:t>
      </w:r>
      <w:r w:rsidR="007A08DD">
        <w:rPr>
          <w:rFonts w:cs="Times New Roman"/>
        </w:rPr>
        <w:t>will</w:t>
      </w:r>
      <w:r w:rsidR="007A08DD" w:rsidRPr="00565B5E">
        <w:rPr>
          <w:rFonts w:cs="Times New Roman"/>
        </w:rPr>
        <w:t xml:space="preserve"> </w:t>
      </w:r>
      <w:r w:rsidRPr="00565B5E">
        <w:rPr>
          <w:rFonts w:cs="Times New Roman"/>
        </w:rPr>
        <w:t>VPI program leaders</w:t>
      </w:r>
      <w:r w:rsidR="00D41004" w:rsidRPr="00565B5E">
        <w:rPr>
          <w:rFonts w:cs="Times New Roman"/>
        </w:rPr>
        <w:t xml:space="preserve"> maximize federal and state funds to</w:t>
      </w:r>
      <w:r w:rsidR="00ED1964" w:rsidRPr="00565B5E">
        <w:rPr>
          <w:rFonts w:cs="Times New Roman"/>
        </w:rPr>
        <w:t xml:space="preserve"> p</w:t>
      </w:r>
      <w:r w:rsidR="00334E49">
        <w:rPr>
          <w:rFonts w:cs="Times New Roman"/>
        </w:rPr>
        <w:t xml:space="preserve">reserve existing </w:t>
      </w:r>
      <w:r w:rsidR="0039745B">
        <w:rPr>
          <w:rFonts w:cs="Times New Roman"/>
        </w:rPr>
        <w:t>3</w:t>
      </w:r>
      <w:r w:rsidR="00334E49">
        <w:rPr>
          <w:rFonts w:cs="Times New Roman"/>
        </w:rPr>
        <w:t>- and 4</w:t>
      </w:r>
      <w:r w:rsidR="00ED1964" w:rsidRPr="00565B5E">
        <w:rPr>
          <w:rFonts w:cs="Times New Roman"/>
        </w:rPr>
        <w:t>-year-old</w:t>
      </w:r>
      <w:r w:rsidR="00D41004" w:rsidRPr="00565B5E">
        <w:rPr>
          <w:rFonts w:cs="Times New Roman"/>
        </w:rPr>
        <w:t xml:space="preserve"> slots</w:t>
      </w:r>
      <w:r w:rsidR="007A08DD">
        <w:rPr>
          <w:rFonts w:cs="Times New Roman"/>
        </w:rPr>
        <w:t>?</w:t>
      </w:r>
    </w:p>
    <w:p w14:paraId="07B1115C" w14:textId="59786560" w:rsidR="00967B95" w:rsidRPr="00565B5E" w:rsidRDefault="00967B95" w:rsidP="00643C4F">
      <w:pPr>
        <w:pStyle w:val="ListParagraph"/>
        <w:numPr>
          <w:ilvl w:val="0"/>
          <w:numId w:val="20"/>
        </w:numPr>
        <w:rPr>
          <w:rFonts w:cs="Times New Roman"/>
        </w:rPr>
      </w:pPr>
      <w:r w:rsidRPr="00565B5E">
        <w:rPr>
          <w:rFonts w:cs="Times New Roman"/>
        </w:rPr>
        <w:t xml:space="preserve">How will Steering Committee Members collaborate among each other and programs accepting </w:t>
      </w:r>
      <w:r w:rsidR="00ED1964" w:rsidRPr="00565B5E">
        <w:rPr>
          <w:rFonts w:cs="Times New Roman"/>
        </w:rPr>
        <w:t>childcare</w:t>
      </w:r>
      <w:r w:rsidRPr="00565B5E">
        <w:rPr>
          <w:rFonts w:cs="Times New Roman"/>
        </w:rPr>
        <w:t xml:space="preserve"> subsidy payments, private </w:t>
      </w:r>
      <w:r w:rsidR="00ED1964" w:rsidRPr="00565B5E">
        <w:rPr>
          <w:rFonts w:cs="Times New Roman"/>
        </w:rPr>
        <w:t>childcare</w:t>
      </w:r>
      <w:r w:rsidRPr="00565B5E">
        <w:rPr>
          <w:rFonts w:cs="Times New Roman"/>
        </w:rPr>
        <w:t>, and early childhood special education and early intervention programs?</w:t>
      </w:r>
    </w:p>
    <w:p w14:paraId="308DCF13" w14:textId="0C0266EA" w:rsidR="00D41004" w:rsidRPr="00565B5E" w:rsidRDefault="00D41004" w:rsidP="00643C4F">
      <w:pPr>
        <w:pStyle w:val="ListParagraph"/>
        <w:numPr>
          <w:ilvl w:val="0"/>
          <w:numId w:val="20"/>
        </w:numPr>
        <w:rPr>
          <w:rFonts w:cs="Times New Roman"/>
        </w:rPr>
      </w:pPr>
      <w:r w:rsidRPr="00565B5E">
        <w:rPr>
          <w:rFonts w:cs="Times New Roman"/>
        </w:rPr>
        <w:t>How can we engage the community, including families and other early childhood providers, to understand the appro</w:t>
      </w:r>
      <w:r w:rsidR="00706DF8">
        <w:rPr>
          <w:rFonts w:cs="Times New Roman"/>
        </w:rPr>
        <w:t>ach that will best support 3</w:t>
      </w:r>
      <w:r w:rsidRPr="00565B5E">
        <w:rPr>
          <w:rFonts w:cs="Times New Roman"/>
        </w:rPr>
        <w:t>-</w:t>
      </w:r>
      <w:r w:rsidR="00334E49">
        <w:rPr>
          <w:rFonts w:cs="Times New Roman"/>
        </w:rPr>
        <w:t xml:space="preserve"> and 4</w:t>
      </w:r>
      <w:r w:rsidR="00967B95" w:rsidRPr="00565B5E">
        <w:rPr>
          <w:rFonts w:cs="Times New Roman"/>
        </w:rPr>
        <w:t>-year-old access?</w:t>
      </w:r>
    </w:p>
    <w:p w14:paraId="4B4DC67F" w14:textId="23457001" w:rsidR="00D41004" w:rsidRPr="00565B5E" w:rsidRDefault="00D41004" w:rsidP="00643C4F">
      <w:pPr>
        <w:pStyle w:val="ListParagraph"/>
        <w:numPr>
          <w:ilvl w:val="0"/>
          <w:numId w:val="20"/>
        </w:numPr>
        <w:rPr>
          <w:rFonts w:cs="Times New Roman"/>
        </w:rPr>
      </w:pPr>
      <w:r w:rsidRPr="00565B5E">
        <w:rPr>
          <w:rFonts w:cs="Times New Roman"/>
        </w:rPr>
        <w:t xml:space="preserve">How can we </w:t>
      </w:r>
      <w:r w:rsidR="00967B95" w:rsidRPr="00565B5E">
        <w:rPr>
          <w:rFonts w:cs="Times New Roman"/>
        </w:rPr>
        <w:t xml:space="preserve">all </w:t>
      </w:r>
      <w:r w:rsidRPr="00565B5E">
        <w:rPr>
          <w:rFonts w:cs="Times New Roman"/>
        </w:rPr>
        <w:t xml:space="preserve">coordinate across local partners, such as child care, Head Start, family day homes, to ensure our enrollment practices are supportive of other ongoing initiatives? </w:t>
      </w:r>
    </w:p>
    <w:p w14:paraId="39E69381" w14:textId="5BDEF9D3" w:rsidR="00101B0E" w:rsidRPr="00565B5E" w:rsidRDefault="00101B0E" w:rsidP="00643C4F">
      <w:pPr>
        <w:pStyle w:val="ListParagraph"/>
        <w:numPr>
          <w:ilvl w:val="0"/>
          <w:numId w:val="20"/>
        </w:numPr>
        <w:rPr>
          <w:rFonts w:cs="Times New Roman"/>
        </w:rPr>
      </w:pPr>
      <w:r w:rsidRPr="00565B5E">
        <w:rPr>
          <w:rFonts w:cs="Times New Roman"/>
        </w:rPr>
        <w:t>How will</w:t>
      </w:r>
      <w:r w:rsidR="007A08DD">
        <w:rPr>
          <w:rFonts w:cs="Times New Roman"/>
        </w:rPr>
        <w:t xml:space="preserve"> we avoid</w:t>
      </w:r>
      <w:r w:rsidRPr="00565B5E">
        <w:rPr>
          <w:rFonts w:cs="Times New Roman"/>
        </w:rPr>
        <w:t xml:space="preserve"> the VPI funding and program </w:t>
      </w:r>
      <w:r w:rsidR="001526AE">
        <w:rPr>
          <w:rFonts w:cs="Times New Roman"/>
        </w:rPr>
        <w:t>being</w:t>
      </w:r>
      <w:r w:rsidRPr="00565B5E">
        <w:rPr>
          <w:rFonts w:cs="Times New Roman"/>
        </w:rPr>
        <w:t xml:space="preserve"> used to supplant Head Start federal funds provided for local early education programs, and not be used until the Head Start grantee certifies that all local Head Start slots are filled? </w:t>
      </w:r>
    </w:p>
    <w:p w14:paraId="728652CB" w14:textId="4DEE259A" w:rsidR="00D41004" w:rsidRPr="00565B5E" w:rsidRDefault="00D41004" w:rsidP="00643C4F">
      <w:pPr>
        <w:pStyle w:val="ListParagraph"/>
        <w:numPr>
          <w:ilvl w:val="0"/>
          <w:numId w:val="20"/>
        </w:numPr>
        <w:rPr>
          <w:rFonts w:cs="Times New Roman"/>
        </w:rPr>
      </w:pPr>
      <w:r w:rsidRPr="00565B5E">
        <w:rPr>
          <w:rFonts w:cs="Times New Roman"/>
        </w:rPr>
        <w:t>How can we accur</w:t>
      </w:r>
      <w:r w:rsidR="00706DF8">
        <w:rPr>
          <w:rFonts w:cs="Times New Roman"/>
        </w:rPr>
        <w:t>ately measure the need for 3</w:t>
      </w:r>
      <w:r w:rsidRPr="00565B5E">
        <w:rPr>
          <w:rFonts w:cs="Times New Roman"/>
        </w:rPr>
        <w:t>-</w:t>
      </w:r>
      <w:r w:rsidR="00334E49">
        <w:rPr>
          <w:rFonts w:cs="Times New Roman"/>
        </w:rPr>
        <w:t xml:space="preserve"> and 4</w:t>
      </w:r>
      <w:r w:rsidR="00967B95" w:rsidRPr="00565B5E">
        <w:rPr>
          <w:rFonts w:cs="Times New Roman"/>
        </w:rPr>
        <w:t>-</w:t>
      </w:r>
      <w:r w:rsidRPr="00565B5E">
        <w:rPr>
          <w:rFonts w:cs="Times New Roman"/>
        </w:rPr>
        <w:t>year-olds that are not currently being served through other publicly-funde</w:t>
      </w:r>
      <w:r w:rsidR="00967B95" w:rsidRPr="00565B5E">
        <w:rPr>
          <w:rFonts w:cs="Times New Roman"/>
        </w:rPr>
        <w:t>d programs in our community?</w:t>
      </w:r>
    </w:p>
    <w:p w14:paraId="03C5E42E" w14:textId="10FA2EE4" w:rsidR="00ED1964" w:rsidRPr="00565B5E" w:rsidRDefault="00967B95" w:rsidP="00643C4F">
      <w:pPr>
        <w:numPr>
          <w:ilvl w:val="0"/>
          <w:numId w:val="20"/>
        </w:numPr>
        <w:tabs>
          <w:tab w:val="clear" w:pos="-1440"/>
        </w:tabs>
        <w:contextualSpacing/>
        <w:rPr>
          <w:rFonts w:cs="Times New Roman"/>
        </w:rPr>
      </w:pPr>
      <w:r w:rsidRPr="00565B5E">
        <w:rPr>
          <w:rFonts w:cs="Times New Roman"/>
        </w:rPr>
        <w:t>How can we include the vital expertise and knowledge from each of these key partners to bui</w:t>
      </w:r>
      <w:r w:rsidR="00706DF8">
        <w:rPr>
          <w:rFonts w:cs="Times New Roman"/>
        </w:rPr>
        <w:t>ld a strong 3</w:t>
      </w:r>
      <w:r w:rsidR="00334E49">
        <w:rPr>
          <w:rFonts w:cs="Times New Roman"/>
        </w:rPr>
        <w:t>- and 4</w:t>
      </w:r>
      <w:r w:rsidR="00ED1964" w:rsidRPr="00565B5E">
        <w:rPr>
          <w:rFonts w:cs="Times New Roman"/>
        </w:rPr>
        <w:t>-year-old</w:t>
      </w:r>
      <w:r w:rsidRPr="00565B5E">
        <w:rPr>
          <w:rFonts w:cs="Times New Roman"/>
        </w:rPr>
        <w:t xml:space="preserve"> program? </w:t>
      </w:r>
    </w:p>
    <w:p w14:paraId="070E0A4B" w14:textId="200A783C" w:rsidR="00ED701E" w:rsidRPr="00565B5E" w:rsidRDefault="00D41004" w:rsidP="00643C4F">
      <w:pPr>
        <w:numPr>
          <w:ilvl w:val="0"/>
          <w:numId w:val="20"/>
        </w:numPr>
        <w:tabs>
          <w:tab w:val="clear" w:pos="-1440"/>
        </w:tabs>
        <w:contextualSpacing/>
        <w:rPr>
          <w:rFonts w:cs="Times New Roman"/>
        </w:rPr>
      </w:pPr>
      <w:r w:rsidRPr="00565B5E">
        <w:rPr>
          <w:rFonts w:cs="Times New Roman"/>
        </w:rPr>
        <w:t>What can we do to ensure the coordination of comprehensive services for all children within our community?</w:t>
      </w:r>
      <w:r w:rsidR="009B6035" w:rsidRPr="00565B5E">
        <w:rPr>
          <w:rFonts w:cs="Times New Roman"/>
        </w:rPr>
        <w:t xml:space="preserve"> </w:t>
      </w:r>
      <w:r w:rsidR="00B76DDE" w:rsidRPr="00565B5E">
        <w:rPr>
          <w:rFonts w:cs="Times New Roman"/>
        </w:rPr>
        <w:br w:type="page"/>
      </w:r>
    </w:p>
    <w:p w14:paraId="40AD8755" w14:textId="77777777" w:rsidR="00ED701E" w:rsidRPr="003D5703" w:rsidRDefault="00B76DDE" w:rsidP="00265CE1">
      <w:pPr>
        <w:pStyle w:val="Heading1"/>
        <w:rPr>
          <w:rStyle w:val="Strong"/>
          <w:b/>
        </w:rPr>
      </w:pPr>
      <w:bookmarkStart w:id="28" w:name="_4uj3y1dja9eg" w:colFirst="0" w:colLast="0"/>
      <w:bookmarkStart w:id="29" w:name="_Toc68005366"/>
      <w:bookmarkStart w:id="30" w:name="_Toc68094927"/>
      <w:bookmarkEnd w:id="28"/>
      <w:r w:rsidRPr="003D5703">
        <w:rPr>
          <w:rStyle w:val="Strong"/>
          <w:b/>
        </w:rPr>
        <w:lastRenderedPageBreak/>
        <w:t>Section 3: Family Engagement</w:t>
      </w:r>
      <w:bookmarkEnd w:id="29"/>
      <w:bookmarkEnd w:id="30"/>
      <w:r w:rsidRPr="003D5703">
        <w:rPr>
          <w:rStyle w:val="Strong"/>
          <w:b/>
        </w:rPr>
        <w:t xml:space="preserve"> </w:t>
      </w:r>
    </w:p>
    <w:p w14:paraId="6C3ECE5B" w14:textId="77777777" w:rsidR="00E74EF6" w:rsidRPr="00565B5E" w:rsidRDefault="00E74EF6" w:rsidP="00E74EF6">
      <w:pPr>
        <w:rPr>
          <w:rFonts w:cs="Times New Roman"/>
        </w:rPr>
      </w:pPr>
      <w:bookmarkStart w:id="31" w:name="_gq345zfeqbuj" w:colFirst="0" w:colLast="0"/>
      <w:bookmarkEnd w:id="31"/>
    </w:p>
    <w:p w14:paraId="5EA775BF" w14:textId="1422FBF5" w:rsidR="00ED701E" w:rsidRPr="00565B5E" w:rsidRDefault="00B76DDE" w:rsidP="00A93BB1">
      <w:pPr>
        <w:rPr>
          <w:rFonts w:eastAsia="Times New Roman" w:cs="Times New Roman"/>
          <w:i/>
        </w:rPr>
      </w:pPr>
      <w:r w:rsidRPr="00565B5E">
        <w:rPr>
          <w:rFonts w:eastAsia="Times New Roman" w:cs="Times New Roman"/>
          <w:i/>
        </w:rPr>
        <w:t xml:space="preserve">Families of VPI </w:t>
      </w:r>
      <w:r w:rsidR="001526AE">
        <w:rPr>
          <w:rFonts w:eastAsia="Times New Roman" w:cs="Times New Roman"/>
          <w:i/>
        </w:rPr>
        <w:t>students</w:t>
      </w:r>
      <w:r w:rsidRPr="00565B5E">
        <w:rPr>
          <w:rFonts w:eastAsia="Times New Roman" w:cs="Times New Roman"/>
          <w:i/>
        </w:rPr>
        <w:t xml:space="preserve"> should be included in ever</w:t>
      </w:r>
      <w:r w:rsidR="006404D4" w:rsidRPr="00565B5E">
        <w:rPr>
          <w:rFonts w:eastAsia="Times New Roman" w:cs="Times New Roman"/>
          <w:i/>
        </w:rPr>
        <w:t xml:space="preserve">y step of their child’s </w:t>
      </w:r>
      <w:r w:rsidRPr="00565B5E">
        <w:rPr>
          <w:rFonts w:eastAsia="Times New Roman" w:cs="Times New Roman"/>
          <w:i/>
        </w:rPr>
        <w:t xml:space="preserve">school experience. A plan for intentional family engagement should include building relationships between school personnel and family members early in the year, maintaining communication in the months following, and conclude with clear communication regarding a plan for transition to kindergarten. </w:t>
      </w:r>
    </w:p>
    <w:p w14:paraId="595D0264" w14:textId="77777777" w:rsidR="00ED701E" w:rsidRPr="00565B5E" w:rsidRDefault="00ED701E" w:rsidP="00A93BB1">
      <w:pPr>
        <w:rPr>
          <w:rFonts w:eastAsia="Times New Roman" w:cs="Times New Roman"/>
          <w:i/>
        </w:rPr>
      </w:pPr>
    </w:p>
    <w:p w14:paraId="6031A6A5" w14:textId="77777777" w:rsidR="00ED701E" w:rsidRPr="00565B5E" w:rsidRDefault="00B76DDE" w:rsidP="00E74EF6">
      <w:pPr>
        <w:pStyle w:val="Heading2"/>
      </w:pPr>
      <w:r w:rsidRPr="00565B5E">
        <w:t>Family Engagement</w:t>
      </w:r>
    </w:p>
    <w:p w14:paraId="6BD2EC7E" w14:textId="77777777" w:rsidR="00ED701E" w:rsidRPr="00565B5E" w:rsidRDefault="00B76DDE" w:rsidP="00A93BB1">
      <w:pPr>
        <w:rPr>
          <w:rFonts w:eastAsia="Times New Roman" w:cs="Times New Roman"/>
        </w:rPr>
      </w:pPr>
      <w:r w:rsidRPr="00565B5E">
        <w:rPr>
          <w:rFonts w:eastAsia="Times New Roman" w:cs="Times New Roman"/>
        </w:rPr>
        <w:t>VPI programs should have an intentional plan for implementing meaningful parental involvement and family engagement strategies in the areas of 1) building a community of respect that considers the various cultural, racial, and linguistic backgrounds of parents and caregivers, 2) promoting parenting skills and coaching parents as their children’s first teacher, and 3) listening to parents feedback and building partnerships with them.</w:t>
      </w:r>
    </w:p>
    <w:p w14:paraId="15C794D6" w14:textId="77777777" w:rsidR="00ED701E" w:rsidRPr="00565B5E" w:rsidRDefault="00ED701E" w:rsidP="00A93BB1">
      <w:pPr>
        <w:rPr>
          <w:rFonts w:eastAsia="Times New Roman" w:cs="Times New Roman"/>
        </w:rPr>
      </w:pPr>
    </w:p>
    <w:p w14:paraId="24A5A159" w14:textId="77777777" w:rsidR="00ED701E" w:rsidRPr="00565B5E" w:rsidRDefault="00B76DDE" w:rsidP="00A93BB1">
      <w:pPr>
        <w:rPr>
          <w:rFonts w:eastAsia="Times New Roman" w:cs="Times New Roman"/>
        </w:rPr>
      </w:pPr>
      <w:r w:rsidRPr="00565B5E">
        <w:rPr>
          <w:rFonts w:eastAsia="Times New Roman" w:cs="Times New Roman"/>
        </w:rPr>
        <w:t xml:space="preserve">At minimum, VPI programs should seek to schedule parent-teacher conferences at least twice a year, as well as consider strategies for ongoing routine communication, such as newsletters, family engagement apps, or recurring family-school activities. A set of resources highlighting </w:t>
      </w:r>
      <w:hyperlink r:id="rId27">
        <w:r w:rsidRPr="00543F53">
          <w:rPr>
            <w:rStyle w:val="Hyperlink"/>
          </w:rPr>
          <w:t>best practices for family engagement</w:t>
        </w:r>
      </w:hyperlink>
      <w:r w:rsidRPr="00565B5E">
        <w:rPr>
          <w:rFonts w:eastAsia="Times New Roman" w:cs="Times New Roman"/>
          <w:color w:val="0000FF"/>
        </w:rPr>
        <w:t xml:space="preserve"> </w:t>
      </w:r>
      <w:r w:rsidRPr="00565B5E">
        <w:rPr>
          <w:rFonts w:eastAsia="Times New Roman" w:cs="Times New Roman"/>
        </w:rPr>
        <w:t xml:space="preserve">in early learning programs has been compiled by the National Association for the Education of Young Children (NAEYC). </w:t>
      </w:r>
    </w:p>
    <w:p w14:paraId="247C47F2" w14:textId="77777777" w:rsidR="00A93BB1" w:rsidRPr="00565B5E" w:rsidRDefault="00A93BB1" w:rsidP="00A93BB1">
      <w:pPr>
        <w:rPr>
          <w:rFonts w:eastAsia="Times New Roman" w:cs="Times New Roman"/>
          <w:b/>
          <w:u w:val="single"/>
        </w:rPr>
      </w:pPr>
    </w:p>
    <w:p w14:paraId="012B9160" w14:textId="516B828D" w:rsidR="00ED701E" w:rsidRPr="00565B5E" w:rsidRDefault="00B76DDE" w:rsidP="00E74EF6">
      <w:pPr>
        <w:pStyle w:val="Heading2"/>
      </w:pPr>
      <w:r w:rsidRPr="00565B5E">
        <w:t>Transition Strategies</w:t>
      </w:r>
    </w:p>
    <w:p w14:paraId="7F74D2A2" w14:textId="1D28937D" w:rsidR="00ED701E" w:rsidRPr="00565B5E" w:rsidRDefault="00B76DDE" w:rsidP="00A93BB1">
      <w:pPr>
        <w:rPr>
          <w:rFonts w:eastAsia="Times New Roman" w:cs="Times New Roman"/>
        </w:rPr>
      </w:pPr>
      <w:r w:rsidRPr="00565B5E">
        <w:rPr>
          <w:rFonts w:eastAsia="Times New Roman" w:cs="Times New Roman"/>
          <w:color w:val="0E1634"/>
        </w:rPr>
        <w:t>Tr</w:t>
      </w:r>
      <w:r w:rsidRPr="00565B5E">
        <w:rPr>
          <w:rFonts w:eastAsia="Times New Roman" w:cs="Times New Roman"/>
        </w:rPr>
        <w:t xml:space="preserve">ansition to kindergarten is a process that is most successful when it is carefully planned out well in </w:t>
      </w:r>
      <w:r w:rsidR="00FD6D95" w:rsidRPr="00565B5E">
        <w:rPr>
          <w:rFonts w:eastAsia="Times New Roman" w:cs="Times New Roman"/>
        </w:rPr>
        <w:t>advance</w:t>
      </w:r>
      <w:r w:rsidRPr="00565B5E">
        <w:rPr>
          <w:rFonts w:eastAsia="Times New Roman" w:cs="Times New Roman"/>
        </w:rPr>
        <w:t>.</w:t>
      </w:r>
      <w:r w:rsidR="00FD6D95" w:rsidRPr="00565B5E">
        <w:rPr>
          <w:rFonts w:eastAsia="Times New Roman" w:cs="Times New Roman"/>
        </w:rPr>
        <w:t xml:space="preserve"> </w:t>
      </w:r>
      <w:r w:rsidRPr="00565B5E">
        <w:rPr>
          <w:rFonts w:eastAsia="Times New Roman" w:cs="Times New Roman"/>
        </w:rPr>
        <w:t>VPI programs</w:t>
      </w:r>
      <w:r w:rsidR="001526AE">
        <w:rPr>
          <w:rFonts w:eastAsia="Times New Roman" w:cs="Times New Roman"/>
        </w:rPr>
        <w:t xml:space="preserve"> should</w:t>
      </w:r>
      <w:r w:rsidRPr="00565B5E">
        <w:rPr>
          <w:rFonts w:eastAsia="Times New Roman" w:cs="Times New Roman"/>
        </w:rPr>
        <w:t xml:space="preserve"> implement transition strategies that include a selection of the following strategies: </w:t>
      </w:r>
    </w:p>
    <w:p w14:paraId="3FC18AFC" w14:textId="6C26164C" w:rsidR="00ED701E" w:rsidRPr="00565B5E" w:rsidRDefault="00B76DDE" w:rsidP="00643C4F">
      <w:pPr>
        <w:numPr>
          <w:ilvl w:val="0"/>
          <w:numId w:val="17"/>
        </w:numPr>
        <w:rPr>
          <w:rFonts w:eastAsia="Times New Roman" w:cs="Times New Roman"/>
          <w:color w:val="0E1634"/>
        </w:rPr>
      </w:pPr>
      <w:r w:rsidRPr="00565B5E">
        <w:rPr>
          <w:rFonts w:eastAsia="Times New Roman" w:cs="Times New Roman"/>
        </w:rPr>
        <w:t xml:space="preserve">Collaborative meetings between preschool and kindergarten teachers to discuss students’ progress in meeting </w:t>
      </w:r>
      <w:r w:rsidR="006C17B3" w:rsidRPr="00565B5E">
        <w:rPr>
          <w:rFonts w:eastAsia="Times New Roman" w:cs="Times New Roman"/>
        </w:rPr>
        <w:t>standards for learning</w:t>
      </w:r>
      <w:r w:rsidRPr="00565B5E">
        <w:rPr>
          <w:rFonts w:eastAsia="Times New Roman" w:cs="Times New Roman"/>
          <w:color w:val="0E1634"/>
        </w:rPr>
        <w:t xml:space="preserve"> and school</w:t>
      </w:r>
      <w:r w:rsidR="006C17B3" w:rsidRPr="00565B5E">
        <w:rPr>
          <w:rFonts w:eastAsia="Times New Roman" w:cs="Times New Roman"/>
          <w:color w:val="0E1634"/>
        </w:rPr>
        <w:t>-wide</w:t>
      </w:r>
      <w:r w:rsidRPr="00565B5E">
        <w:rPr>
          <w:rFonts w:eastAsia="Times New Roman" w:cs="Times New Roman"/>
          <w:color w:val="0E1634"/>
        </w:rPr>
        <w:t xml:space="preserve"> results on the VKRP assessment. These collaborations present opportunities </w:t>
      </w:r>
      <w:r w:rsidR="00FD6D95" w:rsidRPr="00565B5E">
        <w:rPr>
          <w:rFonts w:eastAsia="Times New Roman" w:cs="Times New Roman"/>
          <w:color w:val="0E1634"/>
        </w:rPr>
        <w:t xml:space="preserve">to </w:t>
      </w:r>
      <w:r w:rsidRPr="00565B5E">
        <w:rPr>
          <w:rFonts w:eastAsia="Times New Roman" w:cs="Times New Roman"/>
          <w:color w:val="0E1634"/>
        </w:rPr>
        <w:t xml:space="preserve">include families.  </w:t>
      </w:r>
    </w:p>
    <w:p w14:paraId="7EFDCDC5" w14:textId="77777777" w:rsidR="00ED701E" w:rsidRPr="00565B5E" w:rsidRDefault="00B76DDE" w:rsidP="00643C4F">
      <w:pPr>
        <w:numPr>
          <w:ilvl w:val="0"/>
          <w:numId w:val="17"/>
        </w:numPr>
        <w:rPr>
          <w:rFonts w:eastAsia="Times New Roman" w:cs="Times New Roman"/>
          <w:color w:val="0E1634"/>
        </w:rPr>
      </w:pPr>
      <w:r w:rsidRPr="00565B5E">
        <w:rPr>
          <w:rFonts w:eastAsia="Times New Roman" w:cs="Times New Roman"/>
          <w:color w:val="0E1634"/>
        </w:rPr>
        <w:t xml:space="preserve">Student visits to kindergarten classrooms, parent meetings to communicate kindergarten expectations. </w:t>
      </w:r>
    </w:p>
    <w:p w14:paraId="69CBF1CE" w14:textId="77777777" w:rsidR="00ED701E" w:rsidRPr="00565B5E" w:rsidRDefault="00B76DDE" w:rsidP="00643C4F">
      <w:pPr>
        <w:numPr>
          <w:ilvl w:val="0"/>
          <w:numId w:val="17"/>
        </w:numPr>
        <w:rPr>
          <w:rFonts w:eastAsia="Times New Roman" w:cs="Times New Roman"/>
          <w:color w:val="0E1634"/>
        </w:rPr>
      </w:pPr>
      <w:r w:rsidRPr="00565B5E">
        <w:rPr>
          <w:rFonts w:eastAsia="Times New Roman" w:cs="Times New Roman"/>
          <w:color w:val="0E1634"/>
        </w:rPr>
        <w:t xml:space="preserve">Transitioning to kindergarten toolkits for parents in their primary language. </w:t>
      </w:r>
    </w:p>
    <w:p w14:paraId="500853C3" w14:textId="666030D1" w:rsidR="00ED701E" w:rsidRPr="00565B5E" w:rsidRDefault="00B76DDE" w:rsidP="00643C4F">
      <w:pPr>
        <w:numPr>
          <w:ilvl w:val="0"/>
          <w:numId w:val="17"/>
        </w:numPr>
        <w:rPr>
          <w:rFonts w:eastAsia="Times New Roman" w:cs="Times New Roman"/>
          <w:color w:val="0E1634"/>
        </w:rPr>
      </w:pPr>
      <w:r w:rsidRPr="00565B5E">
        <w:rPr>
          <w:rFonts w:eastAsia="Times New Roman" w:cs="Times New Roman"/>
          <w:color w:val="0E1634"/>
        </w:rPr>
        <w:t>Providing engaging kindergarten registration/orientation meetings for parents taking into consideration their cultural, racial, and linguistic backgrounds.</w:t>
      </w:r>
    </w:p>
    <w:p w14:paraId="133DAD00" w14:textId="7AE4DB12" w:rsidR="00845138" w:rsidRPr="00565B5E" w:rsidRDefault="00845138" w:rsidP="00845138">
      <w:pPr>
        <w:rPr>
          <w:rFonts w:eastAsia="Times New Roman" w:cs="Times New Roman"/>
          <w:color w:val="0E1634"/>
        </w:rPr>
      </w:pPr>
    </w:p>
    <w:p w14:paraId="38B536E1" w14:textId="0E5905CC" w:rsidR="00845138" w:rsidRPr="00565B5E" w:rsidRDefault="00845138" w:rsidP="00845138">
      <w:pPr>
        <w:rPr>
          <w:rFonts w:eastAsia="Times New Roman" w:cs="Times New Roman"/>
          <w:color w:val="0E1634"/>
        </w:rPr>
      </w:pPr>
      <w:r w:rsidRPr="00565B5E">
        <w:rPr>
          <w:rFonts w:eastAsia="Times New Roman" w:cs="Times New Roman"/>
          <w:color w:val="0E1634"/>
        </w:rPr>
        <w:t xml:space="preserve">A set of </w:t>
      </w:r>
      <w:r w:rsidR="00414644" w:rsidRPr="00565B5E">
        <w:rPr>
          <w:rFonts w:eastAsia="Times New Roman" w:cs="Times New Roman"/>
          <w:color w:val="0E1634"/>
        </w:rPr>
        <w:t xml:space="preserve">helpful </w:t>
      </w:r>
      <w:r w:rsidRPr="00565B5E">
        <w:rPr>
          <w:rFonts w:eastAsia="Times New Roman" w:cs="Times New Roman"/>
          <w:color w:val="0E1634"/>
        </w:rPr>
        <w:t xml:space="preserve">resources to help families gain an </w:t>
      </w:r>
      <w:hyperlink r:id="rId28" w:history="1">
        <w:r w:rsidRPr="00565B5E">
          <w:rPr>
            <w:rStyle w:val="Hyperlink"/>
            <w:rFonts w:eastAsia="Times New Roman" w:cs="Times New Roman"/>
          </w:rPr>
          <w:t>understanding of the kindergarten transition</w:t>
        </w:r>
      </w:hyperlink>
      <w:r w:rsidRPr="00565B5E">
        <w:rPr>
          <w:rFonts w:eastAsia="Times New Roman" w:cs="Times New Roman"/>
          <w:color w:val="0E1634"/>
        </w:rPr>
        <w:t xml:space="preserve"> process has been compiled by Head Start. </w:t>
      </w:r>
    </w:p>
    <w:p w14:paraId="208CBE27" w14:textId="77777777" w:rsidR="00ED701E" w:rsidRPr="00565B5E" w:rsidRDefault="00B76DDE" w:rsidP="00265CE1">
      <w:pPr>
        <w:pStyle w:val="Heading1"/>
      </w:pPr>
      <w:bookmarkStart w:id="32" w:name="_y3ajon10f2c1" w:colFirst="0" w:colLast="0"/>
      <w:bookmarkEnd w:id="32"/>
      <w:r w:rsidRPr="00565B5E">
        <w:br w:type="page"/>
      </w:r>
    </w:p>
    <w:p w14:paraId="6D5BF54E" w14:textId="161E12E2" w:rsidR="00ED701E" w:rsidRPr="003D5703" w:rsidRDefault="00B76DDE" w:rsidP="00265CE1">
      <w:pPr>
        <w:pStyle w:val="Heading1"/>
        <w:rPr>
          <w:rStyle w:val="Strong"/>
          <w:b/>
        </w:rPr>
      </w:pPr>
      <w:bookmarkStart w:id="33" w:name="_pn830vivddi6" w:colFirst="0" w:colLast="0"/>
      <w:bookmarkStart w:id="34" w:name="_Toc68005367"/>
      <w:bookmarkStart w:id="35" w:name="_Toc68094928"/>
      <w:bookmarkEnd w:id="33"/>
      <w:r w:rsidRPr="003D5703">
        <w:rPr>
          <w:rStyle w:val="Strong"/>
          <w:b/>
        </w:rPr>
        <w:lastRenderedPageBreak/>
        <w:t xml:space="preserve">Section 4: Equity for all </w:t>
      </w:r>
      <w:r w:rsidR="00A93BB1" w:rsidRPr="003D5703">
        <w:rPr>
          <w:rStyle w:val="Strong"/>
          <w:b/>
        </w:rPr>
        <w:t>Learners</w:t>
      </w:r>
      <w:bookmarkStart w:id="36" w:name="_dklh8ptq9tev" w:colFirst="0" w:colLast="0"/>
      <w:bookmarkEnd w:id="34"/>
      <w:bookmarkEnd w:id="35"/>
      <w:bookmarkEnd w:id="36"/>
    </w:p>
    <w:p w14:paraId="1AC71F07" w14:textId="77777777" w:rsidR="00A41614" w:rsidRPr="00565B5E" w:rsidRDefault="00A41614" w:rsidP="00A41614">
      <w:pPr>
        <w:rPr>
          <w:rFonts w:cs="Times New Roman"/>
        </w:rPr>
      </w:pPr>
    </w:p>
    <w:p w14:paraId="7BDEA493" w14:textId="77777777" w:rsidR="00ED701E" w:rsidRPr="00565B5E" w:rsidRDefault="00B76DDE" w:rsidP="00A93BB1">
      <w:pPr>
        <w:rPr>
          <w:rFonts w:eastAsia="Times New Roman" w:cs="Times New Roman"/>
          <w:i/>
        </w:rPr>
      </w:pPr>
      <w:r w:rsidRPr="00565B5E">
        <w:rPr>
          <w:rFonts w:eastAsia="Times New Roman" w:cs="Times New Roman"/>
          <w:i/>
        </w:rPr>
        <w:t>All children must be provided the same high-quality learning experience regardless of background, home cultures, language, or abilities and skills.  VPI programs must focus on equity by ensuring practices and policies encourage inclusion and advancement of all children who qualify for the program. Instituting best practices of inclusion has been shown to have benefits for all children enrolled in preschool education programs, their families, and the community.</w:t>
      </w:r>
    </w:p>
    <w:p w14:paraId="275C8354" w14:textId="77777777" w:rsidR="00ED701E" w:rsidRPr="00565B5E" w:rsidRDefault="00ED701E" w:rsidP="00A93BB1">
      <w:pPr>
        <w:rPr>
          <w:rFonts w:eastAsia="Times New Roman" w:cs="Times New Roman"/>
          <w:i/>
        </w:rPr>
      </w:pPr>
    </w:p>
    <w:p w14:paraId="232704F6" w14:textId="3E267C68" w:rsidR="00ED701E" w:rsidRDefault="00B76DDE" w:rsidP="00E74EF6">
      <w:pPr>
        <w:pStyle w:val="Heading2"/>
      </w:pPr>
      <w:r w:rsidRPr="00565B5E">
        <w:t>Inclusion of Students with Disabilities</w:t>
      </w:r>
      <w:r w:rsidR="009F0B92">
        <w:t xml:space="preserve"> </w:t>
      </w:r>
      <w:r w:rsidR="0058678D">
        <w:t xml:space="preserve"> </w:t>
      </w:r>
    </w:p>
    <w:p w14:paraId="2756CA94" w14:textId="2A20A257" w:rsidR="0058678D" w:rsidRPr="006A0AA0" w:rsidRDefault="006F627A" w:rsidP="00D52445">
      <w:pPr>
        <w:rPr>
          <w:rFonts w:eastAsia="Times New Roman" w:cs="Times New Roman"/>
        </w:rPr>
      </w:pPr>
      <w:r w:rsidRPr="006A0AA0">
        <w:rPr>
          <w:rFonts w:eastAsia="Times New Roman" w:cs="Times New Roman"/>
        </w:rPr>
        <w:t xml:space="preserve">VPI program leaders must focus on equity by ensuring practices and policies encourage inclusion and advancement of all children who are eligible for the program. </w:t>
      </w:r>
      <w:r w:rsidR="00B76DDE" w:rsidRPr="006A0AA0">
        <w:rPr>
          <w:rFonts w:eastAsia="Times New Roman" w:cs="Times New Roman"/>
        </w:rPr>
        <w:t xml:space="preserve">State funding to support VPI programs </w:t>
      </w:r>
      <w:r w:rsidR="00334E49" w:rsidRPr="006A0AA0">
        <w:rPr>
          <w:rFonts w:eastAsia="Times New Roman" w:cs="Times New Roman"/>
        </w:rPr>
        <w:t xml:space="preserve">is intended for all at-risk </w:t>
      </w:r>
      <w:r w:rsidR="001526AE" w:rsidRPr="006A0AA0">
        <w:rPr>
          <w:rFonts w:eastAsia="Times New Roman" w:cs="Times New Roman"/>
        </w:rPr>
        <w:t xml:space="preserve">3- and </w:t>
      </w:r>
      <w:r w:rsidR="00334E49" w:rsidRPr="006A0AA0">
        <w:rPr>
          <w:rFonts w:eastAsia="Times New Roman" w:cs="Times New Roman"/>
        </w:rPr>
        <w:t>4</w:t>
      </w:r>
      <w:r w:rsidR="00B76DDE" w:rsidRPr="006A0AA0">
        <w:rPr>
          <w:rFonts w:eastAsia="Times New Roman" w:cs="Times New Roman"/>
        </w:rPr>
        <w:t>-year-old children, including those who have an Individualized Education Program (IEP) or those who may later be identified as a child with a disability requiring special education and rela</w:t>
      </w:r>
      <w:r w:rsidR="002179F9" w:rsidRPr="006A0AA0">
        <w:rPr>
          <w:rFonts w:eastAsia="Times New Roman" w:cs="Times New Roman"/>
        </w:rPr>
        <w:t xml:space="preserve">ted </w:t>
      </w:r>
      <w:r w:rsidR="001577C2">
        <w:rPr>
          <w:rFonts w:eastAsia="Times New Roman" w:cs="Times New Roman"/>
        </w:rPr>
        <w:t>services. Beginning in 2021-2022</w:t>
      </w:r>
      <w:r w:rsidR="002179F9" w:rsidRPr="006A0AA0">
        <w:rPr>
          <w:rFonts w:eastAsia="Times New Roman" w:cs="Times New Roman"/>
        </w:rPr>
        <w:t xml:space="preserve"> an inclusion target has been established by the General Assembly for all VPI programs: </w:t>
      </w:r>
    </w:p>
    <w:p w14:paraId="3FF8551F" w14:textId="327010E3" w:rsidR="002179F9" w:rsidRPr="006A0AA0" w:rsidRDefault="002179F9" w:rsidP="00D52445">
      <w:pPr>
        <w:rPr>
          <w:rFonts w:eastAsia="Times New Roman" w:cs="Times New Roman"/>
        </w:rPr>
      </w:pPr>
    </w:p>
    <w:p w14:paraId="1044907C" w14:textId="750E921F" w:rsidR="002179F9" w:rsidRPr="006A0AA0" w:rsidRDefault="002179F9" w:rsidP="00643C4F">
      <w:pPr>
        <w:pStyle w:val="ListParagraph"/>
        <w:numPr>
          <w:ilvl w:val="0"/>
          <w:numId w:val="35"/>
        </w:numPr>
        <w:rPr>
          <w:rFonts w:eastAsia="Times New Roman" w:cs="Times New Roman"/>
        </w:rPr>
      </w:pPr>
      <w:r w:rsidRPr="006A0AA0">
        <w:rPr>
          <w:rFonts w:cs="Times New Roman"/>
          <w:i/>
          <w:color w:val="000000" w:themeColor="text1"/>
          <w:kern w:val="24"/>
        </w:rPr>
        <w:t xml:space="preserve">A target inclusion rate of 10% for all children (4s &amp; 3s) enrolled in local VPI programs are children with </w:t>
      </w:r>
      <w:r w:rsidRPr="006A0AA0">
        <w:rPr>
          <w:rFonts w:cs="Times New Roman"/>
          <w:color w:val="000000" w:themeColor="text1"/>
          <w:kern w:val="24"/>
        </w:rPr>
        <w:t>I</w:t>
      </w:r>
      <w:r w:rsidRPr="006A0AA0">
        <w:rPr>
          <w:rFonts w:cs="Times New Roman"/>
          <w:i/>
          <w:color w:val="000000" w:themeColor="text1"/>
          <w:kern w:val="24"/>
        </w:rPr>
        <w:t>ndividualized Education Programs. VPI programs falling below 10% will provide reasons target was not achieved and actions to meet or exceed the target in the next school year.</w:t>
      </w:r>
    </w:p>
    <w:p w14:paraId="381F3B85" w14:textId="230D180F" w:rsidR="0058678D" w:rsidRPr="006A0AA0" w:rsidRDefault="0058678D" w:rsidP="00D52445">
      <w:pPr>
        <w:rPr>
          <w:rFonts w:eastAsia="Times New Roman" w:cs="Times New Roman"/>
        </w:rPr>
      </w:pPr>
    </w:p>
    <w:p w14:paraId="2A77F103" w14:textId="57BC6389" w:rsidR="002179F9" w:rsidRPr="002179F9" w:rsidRDefault="002179F9" w:rsidP="002179F9">
      <w:pPr>
        <w:tabs>
          <w:tab w:val="clear" w:pos="-1440"/>
          <w:tab w:val="left" w:pos="2160"/>
        </w:tabs>
        <w:rPr>
          <w:rFonts w:cs="Times New Roman"/>
          <w:lang w:val="en"/>
        </w:rPr>
      </w:pPr>
      <w:r w:rsidRPr="006A0AA0">
        <w:rPr>
          <w:rFonts w:cs="Times New Roman"/>
        </w:rPr>
        <w:t>All children (4s and 3s) within a VPI classroom and assigned any of the VPI funding codes in SRC are considered a part of the local VPI pro</w:t>
      </w:r>
      <w:r w:rsidR="00891285" w:rsidRPr="006A0AA0">
        <w:rPr>
          <w:rFonts w:cs="Times New Roman"/>
        </w:rPr>
        <w:t>gram (see the FAQ</w:t>
      </w:r>
      <w:r w:rsidRPr="006A0AA0">
        <w:rPr>
          <w:rFonts w:cs="Times New Roman"/>
        </w:rPr>
        <w:t xml:space="preserve"> Increasing School Readiness by Increasing Ac</w:t>
      </w:r>
      <w:r w:rsidR="00891285" w:rsidRPr="006A0AA0">
        <w:rPr>
          <w:rFonts w:cs="Times New Roman"/>
        </w:rPr>
        <w:t>cess to Preschool Webinars</w:t>
      </w:r>
      <w:r w:rsidRPr="006A0AA0">
        <w:rPr>
          <w:rFonts w:cs="Times New Roman"/>
        </w:rPr>
        <w:t xml:space="preserve"> for additional details). </w:t>
      </w:r>
      <w:r w:rsidR="00C07319" w:rsidRPr="006A0AA0">
        <w:rPr>
          <w:rFonts w:cs="Times New Roman"/>
        </w:rPr>
        <w:t>The</w:t>
      </w:r>
      <w:r w:rsidRPr="006A0AA0">
        <w:rPr>
          <w:rFonts w:cs="Times New Roman"/>
        </w:rPr>
        <w:t xml:space="preserve"> </w:t>
      </w:r>
      <w:r w:rsidRPr="006A0AA0">
        <w:rPr>
          <w:rFonts w:cs="Times New Roman"/>
          <w:lang w:val="en"/>
        </w:rPr>
        <w:t>March 1, 2022 Spring Student Record Collection (SRC) data reported by each school division will be used to calculate the VPI inclusion percentage</w:t>
      </w:r>
      <w:r w:rsidR="00C07319" w:rsidRPr="006A0AA0">
        <w:rPr>
          <w:rFonts w:cs="Times New Roman"/>
          <w:lang w:val="en"/>
        </w:rPr>
        <w:t xml:space="preserve"> for the 2021-2022 school year</w:t>
      </w:r>
      <w:r w:rsidRPr="006A0AA0">
        <w:rPr>
          <w:rFonts w:cs="Times New Roman"/>
          <w:lang w:val="en"/>
        </w:rPr>
        <w:t xml:space="preserve">. </w:t>
      </w:r>
      <w:r w:rsidRPr="006A0AA0">
        <w:rPr>
          <w:rFonts w:cs="Times New Roman"/>
        </w:rPr>
        <w:t>A VPI Inclusion Target Report in SSWS will be created and available to school divisions and the VDOE in May 2022</w:t>
      </w:r>
      <w:r w:rsidR="00C07319" w:rsidRPr="006A0AA0">
        <w:rPr>
          <w:rFonts w:cs="Times New Roman"/>
        </w:rPr>
        <w:t xml:space="preserve"> to inform divisions on their progress in meeting this target</w:t>
      </w:r>
      <w:r w:rsidRPr="006A0AA0">
        <w:rPr>
          <w:rFonts w:cs="Times New Roman"/>
        </w:rPr>
        <w:t>. School divisions not meeting the 10% inclusion rate for VPI will be required to provide an action plan in the 2022 Fall VPI Verification Report.</w:t>
      </w:r>
    </w:p>
    <w:p w14:paraId="4860BBC9" w14:textId="0607D51B" w:rsidR="002179F9" w:rsidRDefault="002179F9" w:rsidP="00D52445">
      <w:pPr>
        <w:rPr>
          <w:rFonts w:eastAsia="Times New Roman" w:cs="Times New Roman"/>
        </w:rPr>
      </w:pPr>
    </w:p>
    <w:p w14:paraId="6E2671E3" w14:textId="17037F61" w:rsidR="00ED701E" w:rsidRPr="00565B5E" w:rsidRDefault="00B76DDE" w:rsidP="00A93BB1">
      <w:pPr>
        <w:rPr>
          <w:rFonts w:eastAsia="Times New Roman" w:cs="Times New Roman"/>
        </w:rPr>
      </w:pPr>
      <w:r w:rsidRPr="00565B5E">
        <w:rPr>
          <w:rFonts w:eastAsia="Times New Roman" w:cs="Times New Roman"/>
        </w:rPr>
        <w:t xml:space="preserve">Children with IEPs may be eligible for a VPI program in one of </w:t>
      </w:r>
      <w:r w:rsidR="00DA01CD">
        <w:rPr>
          <w:rFonts w:eastAsia="Times New Roman" w:cs="Times New Roman"/>
        </w:rPr>
        <w:t xml:space="preserve">two </w:t>
      </w:r>
      <w:r w:rsidRPr="00565B5E">
        <w:rPr>
          <w:rFonts w:eastAsia="Times New Roman" w:cs="Times New Roman"/>
        </w:rPr>
        <w:t>ways:</w:t>
      </w:r>
    </w:p>
    <w:p w14:paraId="1FF63B52" w14:textId="482BE3A3" w:rsidR="00ED701E" w:rsidRPr="002179F9" w:rsidRDefault="002179F9" w:rsidP="002179F9">
      <w:pPr>
        <w:numPr>
          <w:ilvl w:val="0"/>
          <w:numId w:val="1"/>
        </w:numPr>
        <w:rPr>
          <w:rFonts w:cs="Times New Roman"/>
        </w:rPr>
      </w:pPr>
      <w:r>
        <w:rPr>
          <w:rFonts w:eastAsia="Times New Roman" w:cs="Times New Roman"/>
        </w:rPr>
        <w:t>The child with an IEP meets the state’s eligibility criteria for VPI (f</w:t>
      </w:r>
      <w:r w:rsidR="00F25CC2" w:rsidRPr="002179F9">
        <w:rPr>
          <w:rFonts w:eastAsia="Times New Roman" w:cs="Times New Roman"/>
        </w:rPr>
        <w:t xml:space="preserve">amily income is at or below </w:t>
      </w:r>
      <w:r w:rsidR="00B76DDE" w:rsidRPr="002179F9">
        <w:rPr>
          <w:rFonts w:eastAsia="Times New Roman" w:cs="Times New Roman"/>
        </w:rPr>
        <w:t>350 percent o</w:t>
      </w:r>
      <w:r>
        <w:rPr>
          <w:rFonts w:eastAsia="Times New Roman" w:cs="Times New Roman"/>
        </w:rPr>
        <w:t xml:space="preserve">f federal poverty level, homelessness, or parent/guardian is a high </w:t>
      </w:r>
      <w:r w:rsidR="001A02E3">
        <w:rPr>
          <w:rFonts w:eastAsia="Times New Roman" w:cs="Times New Roman"/>
        </w:rPr>
        <w:t xml:space="preserve">school dropout). </w:t>
      </w:r>
    </w:p>
    <w:p w14:paraId="444E8B0F" w14:textId="1C7A99AE" w:rsidR="00ED701E" w:rsidRPr="00543F53" w:rsidRDefault="00B76DDE" w:rsidP="00DC24D5">
      <w:pPr>
        <w:numPr>
          <w:ilvl w:val="0"/>
          <w:numId w:val="1"/>
        </w:numPr>
        <w:rPr>
          <w:rFonts w:cs="Times New Roman"/>
        </w:rPr>
      </w:pPr>
      <w:r w:rsidRPr="00565B5E">
        <w:rPr>
          <w:rFonts w:eastAsia="Times New Roman" w:cs="Times New Roman"/>
        </w:rPr>
        <w:t>Up to 15 percent of a division’s slots may be filled based on locally established criteria so as to meet the unique needs of at-risk children in the community and having a disability is considered a locally established c</w:t>
      </w:r>
      <w:r w:rsidRPr="006A0AA0">
        <w:rPr>
          <w:rFonts w:eastAsia="Times New Roman" w:cs="Times New Roman"/>
        </w:rPr>
        <w:t>riteria.</w:t>
      </w:r>
      <w:r w:rsidR="001A02E3" w:rsidRPr="006A0AA0">
        <w:rPr>
          <w:rFonts w:eastAsia="Times New Roman" w:cs="Times New Roman"/>
        </w:rPr>
        <w:t xml:space="preserve"> Divisions may submit a VPI Waiver Application to increase use of local eligibility above 15%.</w:t>
      </w:r>
      <w:r w:rsidR="00543F53">
        <w:rPr>
          <w:rFonts w:eastAsia="Times New Roman" w:cs="Times New Roman"/>
        </w:rPr>
        <w:t xml:space="preserve"> </w:t>
      </w:r>
    </w:p>
    <w:p w14:paraId="2666565E" w14:textId="77777777" w:rsidR="00543F53" w:rsidRPr="00565B5E" w:rsidRDefault="00543F53" w:rsidP="00543F53">
      <w:pPr>
        <w:ind w:left="720"/>
        <w:rPr>
          <w:rFonts w:cs="Times New Roman"/>
        </w:rPr>
      </w:pPr>
    </w:p>
    <w:p w14:paraId="34E932B8" w14:textId="5C6842C8" w:rsidR="00A41614" w:rsidRPr="00565B5E" w:rsidRDefault="00B76DDE" w:rsidP="00A41614">
      <w:pPr>
        <w:rPr>
          <w:rFonts w:eastAsia="Times New Roman" w:cs="Times New Roman"/>
        </w:rPr>
      </w:pPr>
      <w:r w:rsidRPr="00565B5E">
        <w:rPr>
          <w:rFonts w:eastAsia="Times New Roman" w:cs="Times New Roman"/>
        </w:rPr>
        <w:t>The Americans with Disabilities Act (ADA) and the Individuals with Disabilities Education Act (IDEA) require that all early childhood programs make reasonable accommodations to provide access for children with disabilities or developmental delays.  Research indicates that inclusion support</w:t>
      </w:r>
      <w:r w:rsidR="001526AE">
        <w:rPr>
          <w:rFonts w:eastAsia="Times New Roman" w:cs="Times New Roman"/>
        </w:rPr>
        <w:t>s</w:t>
      </w:r>
      <w:r w:rsidRPr="00565B5E">
        <w:rPr>
          <w:rFonts w:eastAsia="Times New Roman" w:cs="Times New Roman"/>
        </w:rPr>
        <w:t xml:space="preserve"> children with disabilities in reaching their full potential and benefits </w:t>
      </w:r>
      <w:r w:rsidR="00426544">
        <w:rPr>
          <w:rFonts w:eastAsia="Times New Roman" w:cs="Times New Roman"/>
        </w:rPr>
        <w:t xml:space="preserve">all </w:t>
      </w:r>
      <w:r w:rsidRPr="00565B5E">
        <w:rPr>
          <w:rFonts w:eastAsia="Times New Roman" w:cs="Times New Roman"/>
        </w:rPr>
        <w:t>children</w:t>
      </w:r>
      <w:r w:rsidR="00426544">
        <w:rPr>
          <w:rFonts w:eastAsia="Times New Roman" w:cs="Times New Roman"/>
        </w:rPr>
        <w:t>, regardless of disability status</w:t>
      </w:r>
      <w:r w:rsidRPr="00565B5E">
        <w:rPr>
          <w:rFonts w:eastAsia="Times New Roman" w:cs="Times New Roman"/>
        </w:rPr>
        <w:t xml:space="preserve">, </w:t>
      </w:r>
      <w:r w:rsidR="00426544">
        <w:rPr>
          <w:rFonts w:eastAsia="Times New Roman" w:cs="Times New Roman"/>
        </w:rPr>
        <w:t xml:space="preserve">as well as </w:t>
      </w:r>
      <w:r w:rsidRPr="00565B5E">
        <w:rPr>
          <w:rFonts w:eastAsia="Times New Roman" w:cs="Times New Roman"/>
        </w:rPr>
        <w:t>families, and communities.</w:t>
      </w:r>
    </w:p>
    <w:p w14:paraId="031DC355" w14:textId="714B80CD" w:rsidR="00ED701E" w:rsidRPr="00565B5E" w:rsidRDefault="00B76DDE" w:rsidP="00A41614">
      <w:pPr>
        <w:rPr>
          <w:rFonts w:eastAsia="Times New Roman" w:cs="Times New Roman"/>
        </w:rPr>
      </w:pPr>
      <w:r w:rsidRPr="00565B5E">
        <w:rPr>
          <w:rFonts w:eastAsia="Times New Roman" w:cs="Times New Roman"/>
        </w:rPr>
        <w:t xml:space="preserve"> </w:t>
      </w:r>
    </w:p>
    <w:p w14:paraId="27DB3C44" w14:textId="72DE215C" w:rsidR="00ED701E" w:rsidRDefault="00B76DDE" w:rsidP="00A93BB1">
      <w:pPr>
        <w:rPr>
          <w:rFonts w:eastAsia="Times New Roman" w:cs="Times New Roman"/>
        </w:rPr>
      </w:pPr>
      <w:r w:rsidRPr="00565B5E">
        <w:rPr>
          <w:rFonts w:eastAsia="Times New Roman" w:cs="Times New Roman"/>
        </w:rPr>
        <w:t xml:space="preserve">Inclusion </w:t>
      </w:r>
      <w:r w:rsidR="00E6762C">
        <w:rPr>
          <w:rFonts w:eastAsia="Times New Roman" w:cs="Times New Roman"/>
        </w:rPr>
        <w:t>involves</w:t>
      </w:r>
      <w:r w:rsidR="00426544" w:rsidRPr="00565B5E">
        <w:rPr>
          <w:rFonts w:eastAsia="Times New Roman" w:cs="Times New Roman"/>
        </w:rPr>
        <w:t xml:space="preserve"> </w:t>
      </w:r>
      <w:r w:rsidRPr="00565B5E">
        <w:rPr>
          <w:rFonts w:eastAsia="Times New Roman" w:cs="Times New Roman"/>
        </w:rPr>
        <w:t>holding high expectations and promoting participation in all learning and social activities, facilitated by individualized accommodations and using evidence-based services and supports to foster their development, friendships with peers, and sense of belonging</w:t>
      </w:r>
      <w:r w:rsidRPr="006A0AA0">
        <w:rPr>
          <w:rFonts w:eastAsia="Times New Roman" w:cs="Times New Roman"/>
        </w:rPr>
        <w:t xml:space="preserve">. </w:t>
      </w:r>
      <w:r w:rsidR="00993218" w:rsidRPr="006A0AA0">
        <w:rPr>
          <w:rFonts w:eastAsia="Times New Roman" w:cs="Times New Roman"/>
        </w:rPr>
        <w:t xml:space="preserve">A child with a disability is considered attending a VPI classroom if he or she is a member of the program.  If there is intentional teacher (either direct or embedded instruction) and promotion of the child’s </w:t>
      </w:r>
      <w:r w:rsidR="00993218" w:rsidRPr="006A0AA0">
        <w:rPr>
          <w:rFonts w:eastAsia="Times New Roman" w:cs="Times New Roman"/>
        </w:rPr>
        <w:lastRenderedPageBreak/>
        <w:t xml:space="preserve">interaction with children without disabilities, the time may be counted as time attending a VPI classroom. </w:t>
      </w:r>
      <w:r w:rsidRPr="006A0AA0">
        <w:rPr>
          <w:rFonts w:eastAsia="Times New Roman" w:cs="Times New Roman"/>
        </w:rPr>
        <w:t>This will include the provision of special education and related services in accordance with the child’s IEP or accommodations, supports, or services in the</w:t>
      </w:r>
      <w:r w:rsidRPr="00565B5E">
        <w:rPr>
          <w:rFonts w:eastAsia="Times New Roman" w:cs="Times New Roman"/>
        </w:rPr>
        <w:t xml:space="preserve"> child’s 504 plan. VPI staff work closely with the special education and related service providers to successfully include the child with a disability. For more information on including young children with disabilities, please see the </w:t>
      </w:r>
      <w:hyperlink r:id="rId29">
        <w:r w:rsidRPr="00543F53">
          <w:rPr>
            <w:rStyle w:val="Hyperlink"/>
            <w:highlight w:val="white"/>
          </w:rPr>
          <w:t>Virginia Early Childhood Inclusion Guidance Document</w:t>
        </w:r>
      </w:hyperlink>
      <w:r w:rsidRPr="00543F53">
        <w:rPr>
          <w:rStyle w:val="Hyperlink"/>
        </w:rPr>
        <w:t xml:space="preserve"> </w:t>
      </w:r>
      <w:r w:rsidRPr="00565B5E">
        <w:rPr>
          <w:rFonts w:eastAsia="Times New Roman" w:cs="Times New Roman"/>
        </w:rPr>
        <w:t xml:space="preserve">which is designed to assist Virginia’s school divisions and early childhood communities in identifying, developing, and sustaining inclusive opportunities within high-quality early childhood programs for children with disabilities. </w:t>
      </w:r>
    </w:p>
    <w:p w14:paraId="45E3C5B3" w14:textId="77777777" w:rsidR="005457AC" w:rsidRDefault="005457AC" w:rsidP="00A93BB1">
      <w:pPr>
        <w:rPr>
          <w:rFonts w:eastAsia="Times New Roman" w:cs="Times New Roman"/>
        </w:rPr>
      </w:pPr>
    </w:p>
    <w:p w14:paraId="19694673" w14:textId="7C312817" w:rsidR="00D52445" w:rsidRPr="00565B5E" w:rsidRDefault="00D52445" w:rsidP="00A93BB1">
      <w:pPr>
        <w:rPr>
          <w:rFonts w:eastAsia="Times New Roman" w:cs="Times New Roman"/>
        </w:rPr>
      </w:pPr>
      <w:r w:rsidRPr="00565B5E">
        <w:rPr>
          <w:rFonts w:eastAsia="Times New Roman" w:cs="Times New Roman"/>
          <w:b/>
          <w:noProof/>
        </w:rPr>
        <mc:AlternateContent>
          <mc:Choice Requires="wps">
            <w:drawing>
              <wp:inline distT="0" distB="0" distL="0" distR="0" wp14:anchorId="04DBE488" wp14:editId="1EA881D8">
                <wp:extent cx="5762625" cy="981075"/>
                <wp:effectExtent l="57150" t="19050" r="85725" b="104775"/>
                <wp:docPr id="5" name="Rounded Rectangle 5"/>
                <wp:cNvGraphicFramePr/>
                <a:graphic xmlns:a="http://schemas.openxmlformats.org/drawingml/2006/main">
                  <a:graphicData uri="http://schemas.microsoft.com/office/word/2010/wordprocessingShape">
                    <wps:wsp>
                      <wps:cNvSpPr/>
                      <wps:spPr>
                        <a:xfrm>
                          <a:off x="0" y="0"/>
                          <a:ext cx="5762625" cy="9810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44D2F708" w14:textId="200CC689" w:rsidR="00046839" w:rsidRPr="00A06D92" w:rsidRDefault="00046839" w:rsidP="00A06D92">
                            <w:pPr>
                              <w:tabs>
                                <w:tab w:val="clear" w:pos="-1440"/>
                              </w:tabs>
                              <w:rPr>
                                <w:rFonts w:eastAsia="Times New Roman" w:cs="Times New Roman"/>
                                <w:i/>
                                <w:color w:val="000000"/>
                              </w:rPr>
                            </w:pPr>
                            <w:r w:rsidRPr="006A0AA0">
                              <w:rPr>
                                <w:rFonts w:cs="Times New Roman"/>
                                <w:b/>
                                <w:bCs/>
                                <w:i/>
                                <w:iCs/>
                                <w:color w:val="000000"/>
                                <w:shd w:val="clear" w:color="auto" w:fill="FFFFFF"/>
                              </w:rPr>
                              <w:t>Beginning in 2021-2022</w:t>
                            </w:r>
                            <w:r w:rsidRPr="006A0AA0">
                              <w:rPr>
                                <w:rFonts w:cs="Times New Roman"/>
                                <w:i/>
                                <w:iCs/>
                                <w:color w:val="000000"/>
                              </w:rPr>
                              <w:t>:</w:t>
                            </w:r>
                            <w:r w:rsidRPr="006A0AA0">
                              <w:rPr>
                                <w:rFonts w:ascii="Arial" w:hAnsi="Arial"/>
                                <w:color w:val="000000" w:themeColor="text1"/>
                                <w:kern w:val="24"/>
                                <w:sz w:val="28"/>
                                <w:szCs w:val="28"/>
                              </w:rPr>
                              <w:t xml:space="preserve"> </w:t>
                            </w:r>
                            <w:r w:rsidRPr="006A0AA0">
                              <w:rPr>
                                <w:rFonts w:cs="Times New Roman"/>
                                <w:i/>
                                <w:color w:val="000000" w:themeColor="text1"/>
                                <w:kern w:val="24"/>
                              </w:rPr>
                              <w:t xml:space="preserve">A target inclusion rate of 10% for all children (4s &amp; 3s) enrolled in local VPI programs are children with </w:t>
                            </w:r>
                            <w:r w:rsidRPr="006A0AA0">
                              <w:rPr>
                                <w:rFonts w:cs="Times New Roman"/>
                                <w:color w:val="000000" w:themeColor="text1"/>
                                <w:kern w:val="24"/>
                              </w:rPr>
                              <w:t>I</w:t>
                            </w:r>
                            <w:r w:rsidRPr="006A0AA0">
                              <w:rPr>
                                <w:rFonts w:cs="Times New Roman"/>
                                <w:i/>
                                <w:color w:val="000000" w:themeColor="text1"/>
                                <w:kern w:val="24"/>
                              </w:rPr>
                              <w:t>ndividualized Education Programs. VPI programs falling below 10% will provide reasons target was not achieved and actions to meet or exceed the target in the next school year.</w:t>
                            </w:r>
                          </w:p>
                          <w:p w14:paraId="0E7F2E46" w14:textId="46E0B986" w:rsidR="00046839" w:rsidRPr="00565B5E" w:rsidRDefault="00046839" w:rsidP="00D52445">
                            <w:pPr>
                              <w:rPr>
                                <w:rFonts w:eastAsia="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DBE488" id="Rounded Rectangle 5" o:spid="_x0000_s1032" style="width:453.75pt;height:7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" fillcolor="window" strokecolor="windowText" strokeweight="1pt">
                <v:stroke dashstyle="3 1"/>
                <v:shadow on="t" color="black" opacity="22937f" origin=",.5" offset="0,.63889mm"/>
                <v:textbox>
                  <w:txbxContent>
                    <w:p w14:paraId="44D2F708" w14:textId="200CC689" w:rsidR="00046839" w:rsidRPr="00A06D92" w:rsidRDefault="00046839" w:rsidP="00A06D92">
                      <w:pPr>
                        <w:tabs>
                          <w:tab w:val="clear" w:pos="-1440"/>
                        </w:tabs>
                        <w:rPr>
                          <w:rFonts w:eastAsia="Times New Roman" w:cs="Times New Roman"/>
                          <w:i/>
                          <w:color w:val="000000"/>
                        </w:rPr>
                      </w:pPr>
                      <w:r w:rsidRPr="006A0AA0">
                        <w:rPr>
                          <w:rFonts w:cs="Times New Roman"/>
                          <w:b/>
                          <w:bCs/>
                          <w:i/>
                          <w:iCs/>
                          <w:color w:val="000000"/>
                          <w:shd w:val="clear" w:color="auto" w:fill="FFFFFF"/>
                        </w:rPr>
                        <w:t>Beginning in 2021-2022</w:t>
                      </w:r>
                      <w:r w:rsidRPr="006A0AA0">
                        <w:rPr>
                          <w:rFonts w:cs="Times New Roman"/>
                          <w:i/>
                          <w:iCs/>
                          <w:color w:val="000000"/>
                        </w:rPr>
                        <w:t>:</w:t>
                      </w:r>
                      <w:r w:rsidRPr="006A0AA0">
                        <w:rPr>
                          <w:rFonts w:ascii="Arial" w:hAnsi="Arial"/>
                          <w:color w:val="000000" w:themeColor="text1"/>
                          <w:kern w:val="24"/>
                          <w:sz w:val="28"/>
                          <w:szCs w:val="28"/>
                        </w:rPr>
                        <w:t xml:space="preserve"> </w:t>
                      </w:r>
                      <w:r w:rsidRPr="006A0AA0">
                        <w:rPr>
                          <w:rFonts w:cs="Times New Roman"/>
                          <w:i/>
                          <w:color w:val="000000" w:themeColor="text1"/>
                          <w:kern w:val="24"/>
                        </w:rPr>
                        <w:t xml:space="preserve">A target inclusion rate of 10% for all children (4s &amp; 3s) enrolled in local VPI programs are children with </w:t>
                      </w:r>
                      <w:r w:rsidRPr="006A0AA0">
                        <w:rPr>
                          <w:rFonts w:cs="Times New Roman"/>
                          <w:color w:val="000000" w:themeColor="text1"/>
                          <w:kern w:val="24"/>
                        </w:rPr>
                        <w:t>I</w:t>
                      </w:r>
                      <w:r w:rsidRPr="006A0AA0">
                        <w:rPr>
                          <w:rFonts w:cs="Times New Roman"/>
                          <w:i/>
                          <w:color w:val="000000" w:themeColor="text1"/>
                          <w:kern w:val="24"/>
                        </w:rPr>
                        <w:t>ndividualized Education Programs. VPI programs falling below 10% will provide reasons target was not achieved and actions to meet or exceed the target in the next school year.</w:t>
                      </w:r>
                    </w:p>
                    <w:p w14:paraId="0E7F2E46" w14:textId="46E0B986" w:rsidR="00046839" w:rsidRPr="00565B5E" w:rsidRDefault="00046839" w:rsidP="00D52445">
                      <w:pPr>
                        <w:rPr>
                          <w:rFonts w:eastAsia="Times New Roman" w:cs="Times New Roman"/>
                        </w:rPr>
                      </w:pPr>
                    </w:p>
                  </w:txbxContent>
                </v:textbox>
                <w10:anchorlock/>
              </v:roundrect>
            </w:pict>
          </mc:Fallback>
        </mc:AlternateContent>
      </w:r>
    </w:p>
    <w:p w14:paraId="3395BA7E" w14:textId="77777777" w:rsidR="00A93BB1" w:rsidRPr="00565B5E" w:rsidRDefault="00A93BB1" w:rsidP="00A93BB1">
      <w:pPr>
        <w:rPr>
          <w:rFonts w:eastAsia="Times New Roman" w:cs="Times New Roman"/>
          <w:b/>
          <w:u w:val="single"/>
        </w:rPr>
      </w:pPr>
    </w:p>
    <w:p w14:paraId="20A3D2E0" w14:textId="3C9ECFC6" w:rsidR="00ED701E" w:rsidRPr="00565B5E" w:rsidRDefault="00B76DDE" w:rsidP="00E74EF6">
      <w:pPr>
        <w:pStyle w:val="Heading2"/>
      </w:pPr>
      <w:r w:rsidRPr="00565B5E">
        <w:t>Support for Dual Language Learners</w:t>
      </w:r>
    </w:p>
    <w:p w14:paraId="47DDA182" w14:textId="77777777" w:rsidR="00ED701E" w:rsidRPr="00565B5E" w:rsidRDefault="00B76DDE" w:rsidP="00A93BB1">
      <w:pPr>
        <w:shd w:val="clear" w:color="auto" w:fill="FFFFFF"/>
        <w:rPr>
          <w:rFonts w:eastAsia="Times New Roman" w:cs="Times New Roman"/>
        </w:rPr>
      </w:pPr>
      <w:r w:rsidRPr="00565B5E">
        <w:rPr>
          <w:rFonts w:eastAsia="Times New Roman" w:cs="Times New Roman"/>
        </w:rPr>
        <w:t xml:space="preserve">Children who are Dual Language Learners (DLLs) are between the ages of 2.5 and 5.5 and are learning two (or more) languages at the same time, or learning a second language while continuing to develop their first language. Children who are DLLs come from homes where a language other than English is spoken. For some, both a language other than English </w:t>
      </w:r>
      <w:r w:rsidRPr="00565B5E">
        <w:rPr>
          <w:rFonts w:eastAsia="Times New Roman" w:cs="Times New Roman"/>
          <w:i/>
        </w:rPr>
        <w:t xml:space="preserve">and </w:t>
      </w:r>
      <w:r w:rsidRPr="00565B5E">
        <w:rPr>
          <w:rFonts w:eastAsia="Times New Roman" w:cs="Times New Roman"/>
        </w:rPr>
        <w:t>English may be spoken at home.</w:t>
      </w:r>
      <w:r w:rsidRPr="00565B5E">
        <w:rPr>
          <w:rFonts w:eastAsia="Times New Roman" w:cs="Times New Roman"/>
          <w:b/>
        </w:rPr>
        <w:t xml:space="preserve"> </w:t>
      </w:r>
      <w:r w:rsidRPr="00565B5E">
        <w:rPr>
          <w:rFonts w:eastAsia="Times New Roman" w:cs="Times New Roman"/>
        </w:rPr>
        <w:t>It should be noted that formal assessment of DLL qualification may not take place in preschool in each division. However, divisions are encouraged to provide DLL support to students who have demonstrated a need for additional English language support.</w:t>
      </w:r>
    </w:p>
    <w:p w14:paraId="1C89D2AB" w14:textId="77777777" w:rsidR="00ED701E" w:rsidRPr="00565B5E" w:rsidRDefault="00ED701E" w:rsidP="00A93BB1">
      <w:pPr>
        <w:shd w:val="clear" w:color="auto" w:fill="FFFFFF"/>
        <w:rPr>
          <w:rFonts w:eastAsia="Times New Roman" w:cs="Times New Roman"/>
        </w:rPr>
      </w:pPr>
    </w:p>
    <w:p w14:paraId="6E63A6CF" w14:textId="77777777" w:rsidR="00ED701E" w:rsidRPr="00565B5E" w:rsidRDefault="00B76DDE" w:rsidP="00A93BB1">
      <w:pPr>
        <w:shd w:val="clear" w:color="auto" w:fill="FFFFFF"/>
        <w:rPr>
          <w:rFonts w:eastAsia="Times New Roman" w:cs="Times New Roman"/>
        </w:rPr>
      </w:pPr>
      <w:r w:rsidRPr="00565B5E">
        <w:rPr>
          <w:rFonts w:eastAsia="Times New Roman" w:cs="Times New Roman"/>
        </w:rPr>
        <w:t>Early childhood programs must be prepared to optimize the early experiences of DLLs by holding high expectations, capitalizing on their strengths- including cultural and linguistic strengths - and providing them with the individualized developmental and learning supports necessary to succeed in school.</w:t>
      </w:r>
    </w:p>
    <w:p w14:paraId="0003585A" w14:textId="77777777" w:rsidR="00ED701E" w:rsidRPr="00565B5E" w:rsidRDefault="00B76DDE" w:rsidP="00A93BB1">
      <w:pPr>
        <w:shd w:val="clear" w:color="auto" w:fill="FFFFFF"/>
        <w:rPr>
          <w:rFonts w:eastAsia="Times New Roman" w:cs="Times New Roman"/>
        </w:rPr>
      </w:pPr>
      <w:r w:rsidRPr="00565B5E">
        <w:rPr>
          <w:rFonts w:eastAsia="Times New Roman" w:cs="Times New Roman"/>
        </w:rPr>
        <w:t xml:space="preserve"> </w:t>
      </w:r>
    </w:p>
    <w:p w14:paraId="43BAC02E" w14:textId="7EE39041" w:rsidR="00A41614" w:rsidRPr="00565B5E" w:rsidRDefault="00B76DDE" w:rsidP="00A41614">
      <w:pPr>
        <w:shd w:val="clear" w:color="auto" w:fill="FFFFFF"/>
        <w:rPr>
          <w:rFonts w:eastAsia="Times New Roman" w:cs="Times New Roman"/>
        </w:rPr>
      </w:pPr>
      <w:r w:rsidRPr="00565B5E">
        <w:rPr>
          <w:rFonts w:eastAsia="Times New Roman" w:cs="Times New Roman"/>
        </w:rPr>
        <w:t>Further information on how to support the language development of DLLs can be found in the</w:t>
      </w:r>
      <w:hyperlink r:id="rId30">
        <w:r w:rsidRPr="00565B5E">
          <w:rPr>
            <w:rFonts w:eastAsia="Times New Roman" w:cs="Times New Roman"/>
            <w:color w:val="0000FF"/>
            <w:u w:val="single"/>
          </w:rPr>
          <w:t xml:space="preserve"> </w:t>
        </w:r>
      </w:hyperlink>
      <w:r w:rsidRPr="00565B5E">
        <w:rPr>
          <w:rFonts w:eastAsia="Times New Roman" w:cs="Times New Roman"/>
        </w:rPr>
        <w:t xml:space="preserve">within the </w:t>
      </w:r>
      <w:hyperlink r:id="rId31">
        <w:r w:rsidRPr="00543F53">
          <w:rPr>
            <w:rStyle w:val="Hyperlink"/>
          </w:rPr>
          <w:t>English Language Development Standards</w:t>
        </w:r>
      </w:hyperlink>
      <w:r w:rsidRPr="00565B5E">
        <w:rPr>
          <w:rFonts w:eastAsia="Times New Roman" w:cs="Times New Roman"/>
        </w:rPr>
        <w:t xml:space="preserve">. Specifically, on pages 10 and 11, you can find the Performance Definitions organized by age ranges.   These explicitly describe the language trajectory students can experience through modeling and instruction. In addition, practitioners can use the </w:t>
      </w:r>
      <w:hyperlink r:id="rId32">
        <w:r w:rsidRPr="00543F53">
          <w:rPr>
            <w:rStyle w:val="Hyperlink"/>
          </w:rPr>
          <w:t>WIDA Early Years Can Do Descriptors</w:t>
        </w:r>
      </w:hyperlink>
      <w:r w:rsidRPr="00565B5E">
        <w:rPr>
          <w:rFonts w:eastAsia="Times New Roman" w:cs="Times New Roman"/>
        </w:rPr>
        <w:t xml:space="preserve"> for ideas for specific kinds of activities DLLs can do at various stages of language development.</w:t>
      </w:r>
    </w:p>
    <w:p w14:paraId="62D77E40" w14:textId="6E6B7D6C" w:rsidR="00A93BB1" w:rsidRPr="00565B5E" w:rsidRDefault="00A41614" w:rsidP="00A41614">
      <w:pPr>
        <w:shd w:val="clear" w:color="auto" w:fill="FFFFFF"/>
        <w:rPr>
          <w:rFonts w:eastAsia="Times New Roman" w:cs="Times New Roman"/>
          <w:b/>
          <w:u w:val="single"/>
        </w:rPr>
      </w:pPr>
      <w:r w:rsidRPr="00565B5E">
        <w:rPr>
          <w:rFonts w:eastAsia="Times New Roman" w:cs="Times New Roman"/>
          <w:b/>
          <w:u w:val="single"/>
        </w:rPr>
        <w:t xml:space="preserve"> </w:t>
      </w:r>
    </w:p>
    <w:p w14:paraId="78074066" w14:textId="5054DE0D" w:rsidR="00ED701E" w:rsidRPr="00565B5E" w:rsidRDefault="00B76DDE" w:rsidP="00E74EF6">
      <w:pPr>
        <w:pStyle w:val="Heading2"/>
      </w:pPr>
      <w:r w:rsidRPr="00565B5E">
        <w:t>Services for Preschoolers Experiencing Homelessness</w:t>
      </w:r>
    </w:p>
    <w:p w14:paraId="493E79B6" w14:textId="4BE8E8E6" w:rsidR="00ED701E" w:rsidRPr="00565B5E" w:rsidRDefault="00B76DDE" w:rsidP="00A93BB1">
      <w:pPr>
        <w:rPr>
          <w:rFonts w:eastAsia="Times New Roman" w:cs="Times New Roman"/>
        </w:rPr>
      </w:pPr>
      <w:r w:rsidRPr="00565B5E">
        <w:rPr>
          <w:rFonts w:eastAsia="Times New Roman" w:cs="Times New Roman"/>
        </w:rPr>
        <w:t xml:space="preserve">Divisions </w:t>
      </w:r>
      <w:r w:rsidR="00426544">
        <w:rPr>
          <w:rFonts w:eastAsia="Times New Roman" w:cs="Times New Roman"/>
        </w:rPr>
        <w:t>must</w:t>
      </w:r>
      <w:r w:rsidRPr="00565B5E">
        <w:rPr>
          <w:rFonts w:eastAsia="Times New Roman" w:cs="Times New Roman"/>
        </w:rPr>
        <w:t xml:space="preserve"> provide required services for VPI children experiencing homelessness according to the Education for Homeless Children and Youth (EHCY) Program of Title IX, in the McKinney-Vento Homeless Assistance Act, Title IX, Part A of the Every Student Succeeds Act. </w:t>
      </w:r>
    </w:p>
    <w:p w14:paraId="7CD00585" w14:textId="77777777" w:rsidR="00ED701E" w:rsidRPr="00565B5E" w:rsidRDefault="00ED701E" w:rsidP="00A93BB1">
      <w:pPr>
        <w:rPr>
          <w:rFonts w:eastAsia="Times New Roman" w:cs="Times New Roman"/>
        </w:rPr>
      </w:pPr>
    </w:p>
    <w:p w14:paraId="5370A751" w14:textId="53EF1248" w:rsidR="00ED701E" w:rsidRPr="00565B5E" w:rsidRDefault="00B76DDE" w:rsidP="00A93BB1">
      <w:pPr>
        <w:rPr>
          <w:rFonts w:eastAsia="Times New Roman" w:cs="Times New Roman"/>
        </w:rPr>
      </w:pPr>
      <w:r w:rsidRPr="00565B5E">
        <w:rPr>
          <w:rFonts w:eastAsia="Times New Roman" w:cs="Times New Roman"/>
        </w:rPr>
        <w:t xml:space="preserve">School divisions must identify children experiencing homelessness through outreach and coordination activities with outside agencies. This includes the option to remain in the school of origin with transportation if it is in the best interest of the student when the family moves during a period of homelessness or to the end of the academic year in which permanent housing is obtained. For additional information visit the </w:t>
      </w:r>
      <w:hyperlink r:id="rId33" w:history="1">
        <w:r w:rsidRPr="00565B5E">
          <w:rPr>
            <w:rStyle w:val="Hyperlink"/>
            <w:rFonts w:eastAsia="Times New Roman" w:cs="Times New Roman"/>
          </w:rPr>
          <w:t>Project Hope-Virginia website</w:t>
        </w:r>
      </w:hyperlink>
      <w:r w:rsidRPr="00565B5E">
        <w:rPr>
          <w:rFonts w:eastAsia="Times New Roman" w:cs="Times New Roman"/>
        </w:rPr>
        <w:t xml:space="preserve"> at or contact </w:t>
      </w:r>
      <w:hyperlink r:id="rId34" w:history="1">
        <w:r w:rsidR="00E74EF6" w:rsidRPr="00565B5E">
          <w:rPr>
            <w:rStyle w:val="Hyperlink"/>
            <w:rFonts w:eastAsia="Times New Roman" w:cs="Times New Roman"/>
          </w:rPr>
          <w:t>homeless@wm.edu</w:t>
        </w:r>
      </w:hyperlink>
      <w:r w:rsidRPr="00565B5E">
        <w:rPr>
          <w:rFonts w:eastAsia="Times New Roman" w:cs="Times New Roman"/>
        </w:rPr>
        <w:t>.</w:t>
      </w:r>
    </w:p>
    <w:p w14:paraId="407F5F56" w14:textId="77777777" w:rsidR="00E74EF6" w:rsidRPr="00565B5E" w:rsidRDefault="00E74EF6" w:rsidP="00A93BB1">
      <w:pPr>
        <w:rPr>
          <w:rFonts w:eastAsia="Times New Roman" w:cs="Times New Roman"/>
        </w:rPr>
      </w:pPr>
    </w:p>
    <w:p w14:paraId="7123829D" w14:textId="77777777" w:rsidR="00ED701E" w:rsidRPr="00565B5E" w:rsidRDefault="00B76DDE" w:rsidP="000B32F9">
      <w:pPr>
        <w:pStyle w:val="Heading2"/>
      </w:pPr>
      <w:bookmarkStart w:id="37" w:name="_nucy07w8hl9k" w:colFirst="0" w:colLast="0"/>
      <w:bookmarkStart w:id="38" w:name="_xum8p9bicgzj" w:colFirst="0" w:colLast="0"/>
      <w:bookmarkStart w:id="39" w:name="_Toc6246605"/>
      <w:bookmarkEnd w:id="37"/>
      <w:bookmarkEnd w:id="38"/>
      <w:r w:rsidRPr="00565B5E">
        <w:t>Exclusionary Discipline/Suspension/Expulsion</w:t>
      </w:r>
      <w:bookmarkEnd w:id="39"/>
    </w:p>
    <w:p w14:paraId="7A56AFB3" w14:textId="77777777" w:rsidR="00ED701E" w:rsidRPr="00565B5E" w:rsidRDefault="00B76DDE" w:rsidP="00E74EF6">
      <w:pPr>
        <w:rPr>
          <w:rFonts w:cs="Times New Roman"/>
          <w:b/>
        </w:rPr>
      </w:pPr>
      <w:bookmarkStart w:id="40" w:name="_Toc6246606"/>
      <w:r w:rsidRPr="00565B5E">
        <w:rPr>
          <w:rFonts w:cs="Times New Roman"/>
        </w:rPr>
        <w:lastRenderedPageBreak/>
        <w:t>Suspensions and expulsions of young children deprive them of enriching learning experiences and have a negative impact that extends into grade school and beyond. Yet, recent data indicate that suspension and expulsion occurs regularly in early childhood settings serving children birth to age five.</w:t>
      </w:r>
      <w:bookmarkEnd w:id="40"/>
    </w:p>
    <w:p w14:paraId="31C86588" w14:textId="77777777" w:rsidR="00E74EF6" w:rsidRPr="00565B5E" w:rsidRDefault="00E74EF6" w:rsidP="00E74EF6">
      <w:pPr>
        <w:rPr>
          <w:rFonts w:cs="Times New Roman"/>
        </w:rPr>
      </w:pPr>
    </w:p>
    <w:p w14:paraId="01C5644E" w14:textId="77777777" w:rsidR="00ED701E" w:rsidRPr="00565B5E" w:rsidRDefault="00B76DDE" w:rsidP="00E74EF6">
      <w:pPr>
        <w:rPr>
          <w:rFonts w:cs="Times New Roman"/>
          <w:b/>
        </w:rPr>
      </w:pPr>
      <w:bookmarkStart w:id="41" w:name="_a7iumg7u0tnv" w:colFirst="0" w:colLast="0"/>
      <w:bookmarkStart w:id="42" w:name="_9dcozf43tvm1" w:colFirst="0" w:colLast="0"/>
      <w:bookmarkStart w:id="43" w:name="_Toc6246607"/>
      <w:bookmarkEnd w:id="41"/>
      <w:bookmarkEnd w:id="42"/>
      <w:r w:rsidRPr="00565B5E">
        <w:rPr>
          <w:rFonts w:cs="Times New Roman"/>
        </w:rPr>
        <w:t xml:space="preserve">The Virginia Board of Education’s approved </w:t>
      </w:r>
      <w:hyperlink r:id="rId35">
        <w:r w:rsidRPr="00543F53">
          <w:rPr>
            <w:rStyle w:val="Hyperlink"/>
          </w:rPr>
          <w:t>Virginia Guidelines for the Prevention of Suspension and Expulsion of Young Children: Supporting Children with Challenging Behaviors in Early Childhood Settings</w:t>
        </w:r>
      </w:hyperlink>
      <w:r w:rsidRPr="00565B5E">
        <w:rPr>
          <w:rFonts w:cs="Times New Roman"/>
        </w:rPr>
        <w:t xml:space="preserve"> serve as the guide for VPI programs on preventing suspension and expulsion of young children. The document provides guidance regarding policies and best practices in implementing developmentally appropriate experiences for children in early care and education programs (0-5 years), that can prevent suspension and expulsion. Recommended research-based practices promote collaboration between family and professionals, as well as focus on effective classroom management and social-emotional skill development to support young children’s healthy development.  Recommendations are for teachers and administrators supporting children in early care, and education programs.</w:t>
      </w:r>
      <w:bookmarkEnd w:id="43"/>
    </w:p>
    <w:p w14:paraId="0CA5A41C" w14:textId="77777777" w:rsidR="00ED701E" w:rsidRPr="00565B5E" w:rsidRDefault="00B76DDE" w:rsidP="00E74EF6">
      <w:pPr>
        <w:rPr>
          <w:rFonts w:cs="Times New Roman"/>
        </w:rPr>
      </w:pPr>
      <w:bookmarkStart w:id="44" w:name="_cigbrk9za70o" w:colFirst="0" w:colLast="0"/>
      <w:bookmarkEnd w:id="44"/>
      <w:r w:rsidRPr="00565B5E">
        <w:rPr>
          <w:rFonts w:cs="Times New Roman"/>
        </w:rPr>
        <w:br w:type="page"/>
      </w:r>
    </w:p>
    <w:p w14:paraId="49957A40" w14:textId="77777777" w:rsidR="00ED701E" w:rsidRPr="003D5703" w:rsidRDefault="00B76DDE" w:rsidP="00265CE1">
      <w:pPr>
        <w:pStyle w:val="Heading1"/>
        <w:rPr>
          <w:rStyle w:val="Strong"/>
          <w:b/>
        </w:rPr>
      </w:pPr>
      <w:bookmarkStart w:id="45" w:name="_Toc68005368"/>
      <w:bookmarkStart w:id="46" w:name="_Toc68094929"/>
      <w:r w:rsidRPr="003D5703">
        <w:rPr>
          <w:rStyle w:val="Strong"/>
          <w:b/>
        </w:rPr>
        <w:lastRenderedPageBreak/>
        <w:t>Section 5: Program Operations and Transportation</w:t>
      </w:r>
      <w:bookmarkEnd w:id="45"/>
      <w:bookmarkEnd w:id="46"/>
      <w:r w:rsidRPr="003D5703">
        <w:rPr>
          <w:rStyle w:val="Strong"/>
          <w:b/>
        </w:rPr>
        <w:t xml:space="preserve"> </w:t>
      </w:r>
    </w:p>
    <w:p w14:paraId="067FBCF0" w14:textId="77777777" w:rsidR="00ED701E" w:rsidRPr="00565B5E" w:rsidRDefault="00ED701E">
      <w:pPr>
        <w:rPr>
          <w:rFonts w:cs="Times New Roman"/>
        </w:rPr>
      </w:pPr>
    </w:p>
    <w:p w14:paraId="6D80099E" w14:textId="77777777" w:rsidR="00ED701E" w:rsidRPr="00565B5E" w:rsidRDefault="00B76DDE" w:rsidP="00A93BB1">
      <w:pPr>
        <w:rPr>
          <w:rFonts w:eastAsia="Times New Roman" w:cs="Times New Roman"/>
          <w:i/>
        </w:rPr>
      </w:pPr>
      <w:r w:rsidRPr="00565B5E">
        <w:rPr>
          <w:rFonts w:eastAsia="Times New Roman" w:cs="Times New Roman"/>
          <w:i/>
        </w:rPr>
        <w:t xml:space="preserve">A successful VPI Program relies on designing effective program operations that meet the requirements from the state. This includes providing a manageable class size, following instructional time regulations, monitoring student attendance and securing a plan for student transportation. </w:t>
      </w:r>
    </w:p>
    <w:p w14:paraId="63FDE8B5" w14:textId="77777777" w:rsidR="00ED701E" w:rsidRPr="00565B5E" w:rsidRDefault="00ED701E" w:rsidP="00A93BB1">
      <w:pPr>
        <w:rPr>
          <w:rFonts w:eastAsia="Times New Roman" w:cs="Times New Roman"/>
        </w:rPr>
      </w:pPr>
    </w:p>
    <w:p w14:paraId="1ED560C4" w14:textId="77777777" w:rsidR="00ED701E" w:rsidRPr="00565B5E" w:rsidRDefault="00B76DDE" w:rsidP="00E74EF6">
      <w:pPr>
        <w:pStyle w:val="Heading2"/>
      </w:pPr>
      <w:r w:rsidRPr="00565B5E">
        <w:t xml:space="preserve">Student Eligibility </w:t>
      </w:r>
    </w:p>
    <w:p w14:paraId="50288114" w14:textId="2B56A4F7" w:rsidR="00BD6636" w:rsidRPr="00565B5E" w:rsidRDefault="004E14F8" w:rsidP="00BD6636">
      <w:pPr>
        <w:contextualSpacing/>
        <w:rPr>
          <w:rFonts w:eastAsia="Times New Roman" w:cs="Times New Roman"/>
          <w:iCs/>
        </w:rPr>
      </w:pPr>
      <w:r w:rsidRPr="00565B5E">
        <w:rPr>
          <w:rFonts w:eastAsia="Times New Roman" w:cs="Times New Roman"/>
        </w:rPr>
        <w:t>T</w:t>
      </w:r>
      <w:r w:rsidR="00BD6636" w:rsidRPr="00565B5E">
        <w:rPr>
          <w:rFonts w:eastAsia="Times New Roman" w:cs="Times New Roman"/>
        </w:rPr>
        <w:t>he VD</w:t>
      </w:r>
      <w:r w:rsidRPr="00565B5E">
        <w:rPr>
          <w:rFonts w:eastAsia="Times New Roman" w:cs="Times New Roman"/>
        </w:rPr>
        <w:t xml:space="preserve">OE </w:t>
      </w:r>
      <w:r w:rsidR="006C17B3" w:rsidRPr="00565B5E">
        <w:rPr>
          <w:rFonts w:eastAsia="Times New Roman" w:cs="Times New Roman"/>
        </w:rPr>
        <w:t>has posted</w:t>
      </w:r>
      <w:r w:rsidR="006C17B3" w:rsidRPr="00565B5E">
        <w:rPr>
          <w:rFonts w:eastAsia="Times New Roman" w:cs="Times New Roman"/>
          <w:i/>
        </w:rPr>
        <w:t xml:space="preserve"> </w:t>
      </w:r>
      <w:hyperlink r:id="rId36" w:history="1">
        <w:r w:rsidR="00DC147B" w:rsidRPr="00565B5E">
          <w:rPr>
            <w:rStyle w:val="Hyperlink"/>
            <w:rFonts w:eastAsia="Times New Roman" w:cs="Times New Roman"/>
            <w:i/>
          </w:rPr>
          <w:t>Guidelines for Using Family Income Criteria in Determining Student Eligibility for the State-funded VPI and Best Practices for Implementing a Local Eligibility Process</w:t>
        </w:r>
      </w:hyperlink>
      <w:r w:rsidR="006C17B3" w:rsidRPr="00565B5E">
        <w:rPr>
          <w:rStyle w:val="Hyperlink"/>
          <w:rFonts w:eastAsia="Times New Roman" w:cs="Times New Roman"/>
          <w:i/>
          <w:color w:val="auto"/>
          <w:u w:val="none"/>
        </w:rPr>
        <w:t xml:space="preserve">. </w:t>
      </w:r>
      <w:r w:rsidR="006C17B3" w:rsidRPr="00565B5E">
        <w:rPr>
          <w:rStyle w:val="Hyperlink"/>
          <w:rFonts w:eastAsia="Times New Roman" w:cs="Times New Roman"/>
          <w:color w:val="auto"/>
          <w:u w:val="none"/>
        </w:rPr>
        <w:t>This document provide</w:t>
      </w:r>
      <w:r w:rsidR="00891285">
        <w:rPr>
          <w:rStyle w:val="Hyperlink"/>
          <w:rFonts w:eastAsia="Times New Roman" w:cs="Times New Roman"/>
          <w:color w:val="auto"/>
          <w:u w:val="none"/>
        </w:rPr>
        <w:t>s</w:t>
      </w:r>
      <w:r w:rsidR="00BD6636" w:rsidRPr="00565B5E">
        <w:rPr>
          <w:rFonts w:eastAsia="Times New Roman" w:cs="Times New Roman"/>
          <w:iCs/>
        </w:rPr>
        <w:t xml:space="preserve"> assistance with implementing and meeting the income-based and locally established at-risk student eligibility criteria and reporting requirements for the state-funded VPI program by:</w:t>
      </w:r>
    </w:p>
    <w:p w14:paraId="3CECCF48" w14:textId="77777777" w:rsidR="00BD6636" w:rsidRPr="00565B5E" w:rsidRDefault="00BD6636" w:rsidP="00BD6636">
      <w:pPr>
        <w:contextualSpacing/>
        <w:rPr>
          <w:rFonts w:eastAsia="Times New Roman" w:cs="Times New Roman"/>
          <w:iCs/>
        </w:rPr>
      </w:pPr>
    </w:p>
    <w:p w14:paraId="63D8D006" w14:textId="77777777" w:rsidR="00BD6636" w:rsidRPr="00565B5E" w:rsidRDefault="00BD6636" w:rsidP="00643C4F">
      <w:pPr>
        <w:pStyle w:val="ListParagraph"/>
        <w:numPr>
          <w:ilvl w:val="0"/>
          <w:numId w:val="21"/>
        </w:numPr>
        <w:tabs>
          <w:tab w:val="clear" w:pos="-1440"/>
        </w:tabs>
        <w:rPr>
          <w:rFonts w:eastAsia="Times New Roman" w:cs="Times New Roman"/>
          <w:iCs/>
        </w:rPr>
      </w:pPr>
      <w:r w:rsidRPr="00565B5E">
        <w:rPr>
          <w:rFonts w:eastAsia="Times New Roman" w:cs="Times New Roman"/>
          <w:iCs/>
        </w:rPr>
        <w:t xml:space="preserve">Providing General Assembly Appropriation Act language related to student eligibility for VPI; </w:t>
      </w:r>
    </w:p>
    <w:p w14:paraId="0FB17257" w14:textId="77777777" w:rsidR="00BD6636" w:rsidRPr="00565B5E" w:rsidRDefault="00BD6636" w:rsidP="00643C4F">
      <w:pPr>
        <w:pStyle w:val="ListParagraph"/>
        <w:numPr>
          <w:ilvl w:val="0"/>
          <w:numId w:val="21"/>
        </w:numPr>
        <w:tabs>
          <w:tab w:val="clear" w:pos="-1440"/>
        </w:tabs>
        <w:rPr>
          <w:rFonts w:eastAsia="Times New Roman" w:cs="Times New Roman"/>
          <w:iCs/>
        </w:rPr>
      </w:pPr>
      <w:r w:rsidRPr="00565B5E">
        <w:rPr>
          <w:rFonts w:eastAsia="Times New Roman" w:cs="Times New Roman"/>
          <w:iCs/>
        </w:rPr>
        <w:t xml:space="preserve">Establishing a poverty level of income with which to apply the income eligibility criteria; </w:t>
      </w:r>
    </w:p>
    <w:p w14:paraId="257C2642" w14:textId="77777777" w:rsidR="00BD6636" w:rsidRPr="00565B5E" w:rsidRDefault="00BD6636" w:rsidP="00643C4F">
      <w:pPr>
        <w:pStyle w:val="ListParagraph"/>
        <w:numPr>
          <w:ilvl w:val="0"/>
          <w:numId w:val="21"/>
        </w:numPr>
        <w:tabs>
          <w:tab w:val="clear" w:pos="-1440"/>
        </w:tabs>
        <w:rPr>
          <w:rFonts w:eastAsia="Times New Roman" w:cs="Times New Roman"/>
          <w:iCs/>
        </w:rPr>
      </w:pPr>
      <w:r w:rsidRPr="00565B5E">
        <w:rPr>
          <w:rFonts w:eastAsia="Times New Roman" w:cs="Times New Roman"/>
          <w:iCs/>
        </w:rPr>
        <w:t>Establishing a definition of family income and what to include as family income;</w:t>
      </w:r>
    </w:p>
    <w:p w14:paraId="26D483BA" w14:textId="77777777" w:rsidR="00BD6636" w:rsidRPr="00565B5E" w:rsidRDefault="00BD6636" w:rsidP="00643C4F">
      <w:pPr>
        <w:pStyle w:val="ListParagraph"/>
        <w:numPr>
          <w:ilvl w:val="0"/>
          <w:numId w:val="21"/>
        </w:numPr>
        <w:tabs>
          <w:tab w:val="clear" w:pos="-1440"/>
        </w:tabs>
        <w:rPr>
          <w:rFonts w:eastAsia="Times New Roman" w:cs="Times New Roman"/>
          <w:iCs/>
        </w:rPr>
      </w:pPr>
      <w:r w:rsidRPr="00565B5E">
        <w:rPr>
          <w:rFonts w:eastAsia="Times New Roman" w:cs="Times New Roman"/>
          <w:iCs/>
        </w:rPr>
        <w:t xml:space="preserve">Establishing processes for verification of family income based on source documents in qualifying students to attend state-funded VPI programs; </w:t>
      </w:r>
    </w:p>
    <w:p w14:paraId="41CE3091" w14:textId="77777777" w:rsidR="00BD6636" w:rsidRPr="00565B5E" w:rsidRDefault="00BD6636" w:rsidP="00643C4F">
      <w:pPr>
        <w:pStyle w:val="ListParagraph"/>
        <w:numPr>
          <w:ilvl w:val="0"/>
          <w:numId w:val="21"/>
        </w:numPr>
        <w:tabs>
          <w:tab w:val="clear" w:pos="-1440"/>
        </w:tabs>
        <w:rPr>
          <w:rFonts w:eastAsia="Times New Roman" w:cs="Times New Roman"/>
          <w:iCs/>
        </w:rPr>
      </w:pPr>
      <w:r w:rsidRPr="00565B5E">
        <w:rPr>
          <w:rFonts w:eastAsia="Times New Roman" w:cs="Times New Roman"/>
          <w:iCs/>
        </w:rPr>
        <w:t xml:space="preserve">Using locally determined at-risk criteria; and </w:t>
      </w:r>
    </w:p>
    <w:p w14:paraId="1E29F4C8" w14:textId="77777777" w:rsidR="00BD6636" w:rsidRPr="00565B5E" w:rsidRDefault="00BD6636" w:rsidP="00643C4F">
      <w:pPr>
        <w:pStyle w:val="ListParagraph"/>
        <w:numPr>
          <w:ilvl w:val="0"/>
          <w:numId w:val="21"/>
        </w:numPr>
        <w:rPr>
          <w:rFonts w:eastAsia="Times New Roman" w:cs="Times New Roman"/>
        </w:rPr>
      </w:pPr>
      <w:r w:rsidRPr="00565B5E">
        <w:rPr>
          <w:rFonts w:eastAsia="Times New Roman" w:cs="Times New Roman"/>
          <w:iCs/>
        </w:rPr>
        <w:t>Providing best practices for implementing an eligibility process for VPI.</w:t>
      </w:r>
    </w:p>
    <w:p w14:paraId="19AA47D0" w14:textId="77777777" w:rsidR="00BD6636" w:rsidRPr="00565B5E" w:rsidRDefault="00BD6636" w:rsidP="00A93BB1">
      <w:pPr>
        <w:rPr>
          <w:rFonts w:eastAsia="Times New Roman" w:cs="Times New Roman"/>
        </w:rPr>
      </w:pPr>
    </w:p>
    <w:p w14:paraId="05BE6738" w14:textId="77777777" w:rsidR="00543F53" w:rsidRDefault="00564C17" w:rsidP="00543F53">
      <w:pPr>
        <w:pStyle w:val="Heading2"/>
        <w:rPr>
          <w:lang w:val="en"/>
        </w:rPr>
      </w:pPr>
      <w:r w:rsidRPr="00543F53">
        <w:rPr>
          <w:lang w:val="en"/>
        </w:rPr>
        <w:t>Age Eligibility</w:t>
      </w:r>
    </w:p>
    <w:p w14:paraId="4B7E8F08" w14:textId="3D33C2A1" w:rsidR="00564C17" w:rsidRPr="00564C17" w:rsidRDefault="00564C17" w:rsidP="00543F53">
      <w:pPr>
        <w:tabs>
          <w:tab w:val="clear" w:pos="-1440"/>
        </w:tabs>
        <w:contextualSpacing/>
        <w:rPr>
          <w:rFonts w:cs="Times New Roman"/>
          <w:lang w:val="en"/>
        </w:rPr>
      </w:pPr>
      <w:r w:rsidRPr="006A0AA0">
        <w:rPr>
          <w:rFonts w:cs="Times New Roman"/>
          <w:lang w:val="en"/>
        </w:rPr>
        <w:t>Eligible VPI children are 4-years-of-age on or before September 30 and are not eligible to attend kindergarten (children who are 5-years-of-age on or before September 30). Eligible children for the VPI Pilot for 3-Year-Olds are 3-years-of-age on or before September 30 and are not eligible to attend VPI (4-years-of-age on or before September 30).</w:t>
      </w:r>
      <w:r w:rsidRPr="00564C17">
        <w:rPr>
          <w:rFonts w:cs="Times New Roman"/>
          <w:lang w:val="en"/>
        </w:rPr>
        <w:t xml:space="preserve"> </w:t>
      </w:r>
    </w:p>
    <w:p w14:paraId="057A84BA" w14:textId="6B23FC06" w:rsidR="00564C17" w:rsidRDefault="00564C17" w:rsidP="00564C17">
      <w:pPr>
        <w:tabs>
          <w:tab w:val="clear" w:pos="-1440"/>
        </w:tabs>
        <w:spacing w:line="276" w:lineRule="auto"/>
        <w:ind w:left="360"/>
        <w:contextualSpacing/>
        <w:rPr>
          <w:rFonts w:ascii="Arial" w:hAnsi="Arial"/>
          <w:sz w:val="22"/>
          <w:szCs w:val="22"/>
          <w:lang w:val="en"/>
        </w:rPr>
      </w:pPr>
    </w:p>
    <w:p w14:paraId="2204716A" w14:textId="76165798" w:rsidR="00564C17" w:rsidRPr="00564C17" w:rsidRDefault="00564C17" w:rsidP="00564C17">
      <w:pPr>
        <w:tabs>
          <w:tab w:val="clear" w:pos="-1440"/>
        </w:tabs>
        <w:spacing w:line="276" w:lineRule="auto"/>
        <w:ind w:left="360"/>
        <w:contextualSpacing/>
        <w:rPr>
          <w:rFonts w:ascii="Arial" w:hAnsi="Arial"/>
          <w:sz w:val="22"/>
          <w:szCs w:val="22"/>
          <w:lang w:val="en"/>
        </w:rPr>
      </w:pPr>
      <w:r w:rsidRPr="00565B5E">
        <w:rPr>
          <w:rFonts w:eastAsia="Times New Roman" w:cs="Times New Roman"/>
          <w:b/>
          <w:noProof/>
        </w:rPr>
        <mc:AlternateContent>
          <mc:Choice Requires="wps">
            <w:drawing>
              <wp:inline distT="0" distB="0" distL="0" distR="0" wp14:anchorId="41CB86DD" wp14:editId="5893FFAD">
                <wp:extent cx="5762625" cy="1266825"/>
                <wp:effectExtent l="57150" t="19050" r="85725" b="104775"/>
                <wp:docPr id="9" name="Rounded Rectangle 9"/>
                <wp:cNvGraphicFramePr/>
                <a:graphic xmlns:a="http://schemas.openxmlformats.org/drawingml/2006/main">
                  <a:graphicData uri="http://schemas.microsoft.com/office/word/2010/wordprocessingShape">
                    <wps:wsp>
                      <wps:cNvSpPr/>
                      <wps:spPr>
                        <a:xfrm>
                          <a:off x="0" y="0"/>
                          <a:ext cx="5762625" cy="126682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1BE97374" w14:textId="1064AB60" w:rsidR="00046839" w:rsidRPr="002F018F" w:rsidRDefault="00046839" w:rsidP="00564C17">
                            <w:pPr>
                              <w:tabs>
                                <w:tab w:val="clear" w:pos="-1440"/>
                              </w:tabs>
                              <w:rPr>
                                <w:rFonts w:eastAsia="Times New Roman" w:cs="Times New Roman"/>
                                <w:i/>
                                <w:color w:val="000000"/>
                              </w:rPr>
                            </w:pPr>
                            <w:r w:rsidRPr="002F018F">
                              <w:rPr>
                                <w:rFonts w:cs="Times New Roman"/>
                                <w:b/>
                                <w:bCs/>
                                <w:i/>
                                <w:iCs/>
                                <w:color w:val="000000"/>
                                <w:shd w:val="clear" w:color="auto" w:fill="FFFFFF"/>
                              </w:rPr>
                              <w:t>State Waiver for 2021-2022</w:t>
                            </w:r>
                            <w:r w:rsidRPr="002F018F">
                              <w:rPr>
                                <w:rFonts w:cs="Times New Roman"/>
                                <w:i/>
                                <w:iCs/>
                                <w:color w:val="000000"/>
                              </w:rPr>
                              <w:t>:</w:t>
                            </w:r>
                            <w:r w:rsidRPr="002F018F">
                              <w:rPr>
                                <w:rFonts w:ascii="Arial" w:hAnsi="Arial"/>
                                <w:color w:val="000000" w:themeColor="text1"/>
                                <w:kern w:val="24"/>
                                <w:sz w:val="28"/>
                                <w:szCs w:val="28"/>
                              </w:rPr>
                              <w:t xml:space="preserve"> </w:t>
                            </w:r>
                            <w:r w:rsidRPr="002F018F">
                              <w:rPr>
                                <w:rFonts w:cs="Times New Roman"/>
                                <w:bCs/>
                                <w:i/>
                                <w:iCs/>
                                <w:color w:val="000000"/>
                                <w:shd w:val="clear" w:color="auto" w:fill="FFFFFF"/>
                              </w:rPr>
                              <w:t xml:space="preserve">The VDOE has been provided a state waiver to permit children who turn 5 by September 30, 2021 to be enrolled in VPI. This is a one-year waiver limited to only the 2021-2022 school year. Final placement decisions remain at the discretion of the local VPI program and parents. </w:t>
                            </w:r>
                          </w:p>
                          <w:p w14:paraId="65FED9EB" w14:textId="77777777" w:rsidR="00046839" w:rsidRPr="00565B5E" w:rsidRDefault="00046839" w:rsidP="00564C17">
                            <w:pPr>
                              <w:rPr>
                                <w:rFonts w:eastAsia="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CB86DD" id="Rounded Rectangle 9" o:spid="_x0000_s1033" style="width:453.75pt;height:9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" fillcolor="window" strokecolor="windowText" strokeweight="1pt">
                <v:stroke dashstyle="3 1"/>
                <v:shadow on="t" color="black" opacity="22937f" origin=",.5" offset="0,.63889mm"/>
                <v:textbox>
                  <w:txbxContent>
                    <w:p w14:paraId="1BE97374" w14:textId="1064AB60" w:rsidR="00046839" w:rsidRPr="002F018F" w:rsidRDefault="00046839" w:rsidP="00564C17">
                      <w:pPr>
                        <w:tabs>
                          <w:tab w:val="clear" w:pos="-1440"/>
                        </w:tabs>
                        <w:rPr>
                          <w:rFonts w:eastAsia="Times New Roman" w:cs="Times New Roman"/>
                          <w:i/>
                          <w:color w:val="000000"/>
                        </w:rPr>
                      </w:pPr>
                      <w:r w:rsidRPr="002F018F">
                        <w:rPr>
                          <w:rFonts w:cs="Times New Roman"/>
                          <w:b/>
                          <w:bCs/>
                          <w:i/>
                          <w:iCs/>
                          <w:color w:val="000000"/>
                          <w:shd w:val="clear" w:color="auto" w:fill="FFFFFF"/>
                        </w:rPr>
                        <w:t>State Waiver for 2021-2022</w:t>
                      </w:r>
                      <w:r w:rsidRPr="002F018F">
                        <w:rPr>
                          <w:rFonts w:cs="Times New Roman"/>
                          <w:i/>
                          <w:iCs/>
                          <w:color w:val="000000"/>
                        </w:rPr>
                        <w:t>:</w:t>
                      </w:r>
                      <w:r w:rsidRPr="002F018F">
                        <w:rPr>
                          <w:rFonts w:ascii="Arial" w:hAnsi="Arial"/>
                          <w:color w:val="000000" w:themeColor="text1"/>
                          <w:kern w:val="24"/>
                          <w:sz w:val="28"/>
                          <w:szCs w:val="28"/>
                        </w:rPr>
                        <w:t xml:space="preserve"> </w:t>
                      </w:r>
                      <w:r w:rsidRPr="002F018F">
                        <w:rPr>
                          <w:rFonts w:cs="Times New Roman"/>
                          <w:bCs/>
                          <w:i/>
                          <w:iCs/>
                          <w:color w:val="000000"/>
                          <w:shd w:val="clear" w:color="auto" w:fill="FFFFFF"/>
                        </w:rPr>
                        <w:t xml:space="preserve">The VDOE has been provided a state waiver to permit children who turn 5 by September 30, 2021 to be enrolled in VPI. This is a one-year waiver limited to only the 2021-2022 school year. Final placement decisions remain at the discretion of the local VPI program and parents. </w:t>
                      </w:r>
                    </w:p>
                    <w:p w14:paraId="65FED9EB" w14:textId="77777777" w:rsidR="00046839" w:rsidRPr="00565B5E" w:rsidRDefault="00046839" w:rsidP="00564C17">
                      <w:pPr>
                        <w:rPr>
                          <w:rFonts w:eastAsia="Times New Roman" w:cs="Times New Roman"/>
                        </w:rPr>
                      </w:pPr>
                    </w:p>
                  </w:txbxContent>
                </v:textbox>
                <w10:anchorlock/>
              </v:roundrect>
            </w:pict>
          </mc:Fallback>
        </mc:AlternateContent>
      </w:r>
      <w:r w:rsidRPr="00564C17">
        <w:rPr>
          <w:rFonts w:cs="Times New Roman"/>
          <w:iCs/>
          <w:sz w:val="22"/>
          <w:szCs w:val="22"/>
          <w:lang w:val="en"/>
        </w:rPr>
        <w:t xml:space="preserve"> </w:t>
      </w:r>
    </w:p>
    <w:p w14:paraId="292319D8" w14:textId="77777777" w:rsidR="00564C17" w:rsidRDefault="00564C17" w:rsidP="00A93BB1">
      <w:pPr>
        <w:rPr>
          <w:rFonts w:eastAsia="Times New Roman" w:cs="Times New Roman"/>
        </w:rPr>
      </w:pPr>
    </w:p>
    <w:p w14:paraId="7AEE0016" w14:textId="03FA01C8" w:rsidR="00ED701E" w:rsidRPr="00565B5E" w:rsidRDefault="00B76DDE" w:rsidP="00A93BB1">
      <w:pPr>
        <w:rPr>
          <w:rFonts w:eastAsia="Times New Roman" w:cs="Times New Roman"/>
        </w:rPr>
      </w:pPr>
      <w:r w:rsidRPr="00565B5E">
        <w:rPr>
          <w:rFonts w:eastAsia="Times New Roman" w:cs="Times New Roman"/>
        </w:rPr>
        <w:t xml:space="preserve">VPI students must be from a family that meets the following requirements: (i) family income at or below 200 percent of poverty, (ii) homelessness, (iii) student's parents or guardians are school dropouts, or (iv) family income is less than 350 percent of federal poverty guidelines in the case of students with special needs or disabilities. </w:t>
      </w:r>
    </w:p>
    <w:p w14:paraId="70078111" w14:textId="0F4534B6" w:rsidR="00CA627B" w:rsidRDefault="00CA627B" w:rsidP="00A93BB1">
      <w:pPr>
        <w:rPr>
          <w:rFonts w:eastAsia="Times New Roman" w:cs="Times New Roman"/>
        </w:rPr>
      </w:pPr>
      <w:r>
        <w:rPr>
          <w:rFonts w:eastAsia="Times New Roman" w:cs="Times New Roman"/>
        </w:rPr>
        <w:br w:type="page"/>
      </w:r>
    </w:p>
    <w:p w14:paraId="6A9A9999" w14:textId="12B493DA" w:rsidR="00DA25B6" w:rsidRPr="00891285" w:rsidRDefault="007833E6" w:rsidP="00A93BB1">
      <w:pPr>
        <w:rPr>
          <w:rFonts w:eastAsia="Times New Roman" w:cs="Times New Roman"/>
          <w:iCs/>
          <w:color w:val="333333"/>
        </w:rPr>
      </w:pPr>
      <w:r w:rsidRPr="00891285">
        <w:rPr>
          <w:rFonts w:eastAsia="Times New Roman" w:cs="Times New Roman"/>
          <w:iCs/>
          <w:color w:val="333333"/>
        </w:rPr>
        <w:lastRenderedPageBreak/>
        <w:t>Up to 15 percent of a division's slots may be filled based on locally established eligibility criteria so as to meet the unique needs of at-risk children in the community.</w:t>
      </w:r>
      <w:r w:rsidR="00DA25B6" w:rsidRPr="00891285">
        <w:rPr>
          <w:rFonts w:eastAsia="Times New Roman" w:cs="Times New Roman"/>
          <w:iCs/>
          <w:color w:val="333333"/>
        </w:rPr>
        <w:t xml:space="preserve"> Localities that can demonstrate more than 15 percent of slots are needed to meet the needs of at-risk children in their community </w:t>
      </w:r>
      <w:r w:rsidR="00DA25B6" w:rsidRPr="00891285">
        <w:rPr>
          <w:rFonts w:eastAsia="Times New Roman" w:cs="Times New Roman"/>
          <w:iCs/>
        </w:rPr>
        <w:t>may apply for a waiver</w:t>
      </w:r>
      <w:r w:rsidR="00DA25B6" w:rsidRPr="00891285">
        <w:rPr>
          <w:rFonts w:eastAsia="Times New Roman" w:cs="Times New Roman"/>
          <w:iCs/>
          <w:color w:val="333333"/>
        </w:rPr>
        <w:t xml:space="preserve"> to increase local eligibility criteria. More information on this is in </w:t>
      </w:r>
      <w:r w:rsidR="00583C7A">
        <w:rPr>
          <w:rFonts w:eastAsia="Times New Roman" w:cs="Times New Roman"/>
          <w:iCs/>
          <w:color w:val="333333"/>
        </w:rPr>
        <w:t>Ap</w:t>
      </w:r>
      <w:r w:rsidR="00583C7A" w:rsidRPr="006A0AA0">
        <w:rPr>
          <w:rFonts w:eastAsia="Times New Roman" w:cs="Times New Roman"/>
          <w:iCs/>
          <w:color w:val="333333"/>
        </w:rPr>
        <w:t>pendix D</w:t>
      </w:r>
      <w:r w:rsidR="00DA25B6" w:rsidRPr="006A0AA0">
        <w:rPr>
          <w:rFonts w:eastAsia="Times New Roman" w:cs="Times New Roman"/>
          <w:iCs/>
          <w:color w:val="333333"/>
        </w:rPr>
        <w:t>.</w:t>
      </w:r>
      <w:r w:rsidR="00DA25B6" w:rsidRPr="00891285">
        <w:rPr>
          <w:rFonts w:eastAsia="Times New Roman" w:cs="Times New Roman"/>
          <w:iCs/>
          <w:color w:val="333333"/>
        </w:rPr>
        <w:t xml:space="preserve"> </w:t>
      </w:r>
    </w:p>
    <w:p w14:paraId="178657BC" w14:textId="77777777" w:rsidR="00ED701E" w:rsidRPr="00891285" w:rsidRDefault="00ED701E" w:rsidP="00A93BB1">
      <w:pPr>
        <w:rPr>
          <w:rFonts w:eastAsia="Times New Roman" w:cs="Times New Roman"/>
        </w:rPr>
      </w:pPr>
    </w:p>
    <w:p w14:paraId="022CE683" w14:textId="06EF10CA" w:rsidR="007833E6" w:rsidRPr="00565B5E" w:rsidRDefault="007833E6" w:rsidP="007833E6">
      <w:pPr>
        <w:pStyle w:val="ListParagraph"/>
        <w:ind w:left="0"/>
        <w:rPr>
          <w:rFonts w:cs="Times New Roman"/>
        </w:rPr>
      </w:pPr>
      <w:r w:rsidRPr="00891285">
        <w:rPr>
          <w:rFonts w:cs="Times New Roman"/>
        </w:rPr>
        <w:t>When verifying eligibility of children for VPI programs based on the families’ income levels or locally established at-risk criteria</w:t>
      </w:r>
      <w:r w:rsidR="00DA25B6" w:rsidRPr="00891285">
        <w:rPr>
          <w:rFonts w:cs="Times New Roman"/>
        </w:rPr>
        <w:t>,</w:t>
      </w:r>
      <w:r w:rsidRPr="00891285">
        <w:rPr>
          <w:rFonts w:cs="Times New Roman"/>
        </w:rPr>
        <w:t xml:space="preserve"> it is critical to establish a clear systematic process, guide families through completion of the process, a</w:t>
      </w:r>
      <w:r w:rsidRPr="00565B5E">
        <w:rPr>
          <w:rFonts w:cs="Times New Roman"/>
        </w:rPr>
        <w:t>nd annually train local staff to determine eligibility consistently. The</w:t>
      </w:r>
      <w:r w:rsidRPr="00565B5E">
        <w:rPr>
          <w:rFonts w:eastAsia="Times New Roman" w:cs="Times New Roman"/>
          <w:i/>
        </w:rPr>
        <w:t xml:space="preserve"> </w:t>
      </w:r>
      <w:hyperlink r:id="rId37" w:history="1">
        <w:r w:rsidRPr="00565B5E">
          <w:rPr>
            <w:rStyle w:val="Hyperlink"/>
            <w:rFonts w:eastAsia="Times New Roman" w:cs="Times New Roman"/>
            <w:i/>
          </w:rPr>
          <w:t>Guidelines for Using Family Income Criteria in Determining Student Eligibility for the State-funded VPI and Best Practices for Implementing a Local Eligibility Process</w:t>
        </w:r>
      </w:hyperlink>
      <w:r w:rsidRPr="00565B5E">
        <w:rPr>
          <w:rFonts w:cs="Times New Roman"/>
        </w:rPr>
        <w:t xml:space="preserve"> provides best practices for implementing a local eligibility process.</w:t>
      </w:r>
    </w:p>
    <w:p w14:paraId="3076C212" w14:textId="77777777" w:rsidR="00D52445" w:rsidRDefault="00D52445" w:rsidP="00A93BB1">
      <w:pPr>
        <w:rPr>
          <w:rFonts w:eastAsia="Times New Roman" w:cs="Times New Roman"/>
        </w:rPr>
      </w:pPr>
    </w:p>
    <w:p w14:paraId="3FE22706" w14:textId="37116966" w:rsidR="00D52445" w:rsidRPr="00565B5E" w:rsidRDefault="00D52445" w:rsidP="00C429FE">
      <w:pPr>
        <w:rPr>
          <w:rFonts w:cs="Times New Roman"/>
        </w:rPr>
      </w:pPr>
      <w:r w:rsidRPr="00565B5E">
        <w:rPr>
          <w:rFonts w:eastAsia="Times New Roman" w:cs="Times New Roman"/>
          <w:b/>
          <w:noProof/>
        </w:rPr>
        <mc:AlternateContent>
          <mc:Choice Requires="wps">
            <w:drawing>
              <wp:inline distT="0" distB="0" distL="0" distR="0" wp14:anchorId="320539E2" wp14:editId="5CA74DFC">
                <wp:extent cx="5762625" cy="2428875"/>
                <wp:effectExtent l="57150" t="19050" r="85725" b="104775"/>
                <wp:docPr id="6" name="Rounded Rectangle 6"/>
                <wp:cNvGraphicFramePr/>
                <a:graphic xmlns:a="http://schemas.openxmlformats.org/drawingml/2006/main">
                  <a:graphicData uri="http://schemas.microsoft.com/office/word/2010/wordprocessingShape">
                    <wps:wsp>
                      <wps:cNvSpPr/>
                      <wps:spPr>
                        <a:xfrm>
                          <a:off x="0" y="0"/>
                          <a:ext cx="5762625" cy="24288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340CB213" w14:textId="45888FB9" w:rsidR="00046839" w:rsidRDefault="00046839" w:rsidP="00A06D92">
                            <w:pPr>
                              <w:contextualSpacing/>
                              <w:rPr>
                                <w:rFonts w:eastAsia="Times New Roman" w:cs="Times New Roman"/>
                                <w:i/>
                                <w:iCs/>
                                <w:color w:val="333333"/>
                              </w:rPr>
                            </w:pPr>
                            <w:r>
                              <w:rPr>
                                <w:rFonts w:cs="Times New Roman"/>
                                <w:b/>
                                <w:bCs/>
                                <w:i/>
                                <w:iCs/>
                                <w:color w:val="000000"/>
                                <w:shd w:val="clear" w:color="auto" w:fill="FFFFFF"/>
                              </w:rPr>
                              <w:t xml:space="preserve">Local Criteria Waiver </w:t>
                            </w:r>
                            <w:r w:rsidRPr="006A0AA0">
                              <w:rPr>
                                <w:rFonts w:cs="Times New Roman"/>
                                <w:b/>
                                <w:bCs/>
                                <w:i/>
                                <w:iCs/>
                                <w:color w:val="000000"/>
                                <w:shd w:val="clear" w:color="auto" w:fill="FFFFFF"/>
                              </w:rPr>
                              <w:t>Continuing for 2021-2022</w:t>
                            </w:r>
                            <w:r w:rsidRPr="006A0AA0">
                              <w:rPr>
                                <w:rFonts w:cs="Times New Roman"/>
                                <w:i/>
                                <w:iCs/>
                                <w:color w:val="000000"/>
                              </w:rPr>
                              <w:t xml:space="preserve">: </w:t>
                            </w:r>
                            <w:r w:rsidRPr="006A0AA0">
                              <w:rPr>
                                <w:rFonts w:eastAsia="Times New Roman" w:cs="Times New Roman"/>
                                <w:i/>
                                <w:iCs/>
                                <w:color w:val="333333"/>
                              </w:rPr>
                              <w:t>Localities that can demonstrate that more than 15 percent of slots are needed to meet the needs of at-risk children in their community may apply for a waiver from the Superintendent of Public Instruction to use a larger percentage of their slots, see Appendix D for more information.</w:t>
                            </w:r>
                          </w:p>
                          <w:p w14:paraId="22FE8F57" w14:textId="6DBFE8D2" w:rsidR="00046839" w:rsidRDefault="00046839" w:rsidP="00A06D92">
                            <w:pPr>
                              <w:contextualSpacing/>
                              <w:rPr>
                                <w:rFonts w:eastAsia="Times New Roman" w:cs="Times New Roman"/>
                                <w:i/>
                                <w:iCs/>
                                <w:color w:val="333333"/>
                              </w:rPr>
                            </w:pPr>
                          </w:p>
                          <w:p w14:paraId="7653B660" w14:textId="34E1827E" w:rsidR="00046839" w:rsidRDefault="00046839" w:rsidP="00A06D92">
                            <w:pPr>
                              <w:contextualSpacing/>
                              <w:rPr>
                                <w:rFonts w:eastAsia="Times New Roman" w:cs="Times New Roman"/>
                                <w:i/>
                                <w:iCs/>
                                <w:color w:val="333333"/>
                              </w:rPr>
                            </w:pPr>
                            <w:r w:rsidRPr="002F018F">
                              <w:rPr>
                                <w:rFonts w:eastAsia="Times New Roman" w:cs="Times New Roman"/>
                                <w:b/>
                                <w:i/>
                                <w:iCs/>
                                <w:color w:val="333333"/>
                              </w:rPr>
                              <w:t>Late Enrollment of VPI Students Continuing for 2021-2022</w:t>
                            </w:r>
                            <w:r w:rsidR="002F018F">
                              <w:rPr>
                                <w:rFonts w:eastAsia="Times New Roman" w:cs="Times New Roman"/>
                                <w:i/>
                                <w:iCs/>
                                <w:color w:val="333333"/>
                              </w:rPr>
                              <w:t xml:space="preserve">: </w:t>
                            </w:r>
                            <w:r>
                              <w:rPr>
                                <w:rFonts w:eastAsia="Times New Roman" w:cs="Times New Roman"/>
                                <w:i/>
                                <w:iCs/>
                                <w:color w:val="333333"/>
                              </w:rPr>
                              <w:t>Prorated funding for empty slots filled between October 2, 2021 and January 7, 2022 may be requested by school divisions through the fall VPI Verification Report process.  If the request is approved, the division could receive prorated funding for slots filled for the first time during this late enrollment period.</w:t>
                            </w:r>
                          </w:p>
                          <w:p w14:paraId="0E2B3367" w14:textId="2E730C4C" w:rsidR="00046839" w:rsidRDefault="00046839" w:rsidP="00A06D92">
                            <w:pPr>
                              <w:contextualSpacing/>
                              <w:rPr>
                                <w:rFonts w:eastAsia="Times New Roman" w:cs="Times New Roman"/>
                                <w:i/>
                                <w:iCs/>
                                <w:color w:val="333333"/>
                              </w:rPr>
                            </w:pPr>
                          </w:p>
                          <w:p w14:paraId="0EAB8F69" w14:textId="77777777" w:rsidR="00046839" w:rsidRPr="00A06D92" w:rsidRDefault="00046839" w:rsidP="00A06D92">
                            <w:pPr>
                              <w:contextualSpacing/>
                              <w:rPr>
                                <w:rFonts w:eastAsia="Times New Roman" w:cs="Times New Roman"/>
                                <w:i/>
                                <w:iCs/>
                                <w:color w:val="333333"/>
                              </w:rPr>
                            </w:pPr>
                          </w:p>
                          <w:p w14:paraId="661844EA" w14:textId="77777777" w:rsidR="00046839" w:rsidRPr="00A06D92" w:rsidRDefault="00046839" w:rsidP="00A06D92">
                            <w:pPr>
                              <w:rPr>
                                <w:rFonts w:cs="Times New Roman"/>
                                <w:i/>
                              </w:rPr>
                            </w:pPr>
                          </w:p>
                          <w:p w14:paraId="143A148F" w14:textId="5AB409AB" w:rsidR="00046839" w:rsidRPr="00565B5E" w:rsidRDefault="00046839" w:rsidP="00D52445">
                            <w:pPr>
                              <w:rPr>
                                <w:rFonts w:eastAsia="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0539E2" id="Rounded Rectangle 6" o:spid="_x0000_s1034" style="width:453.75pt;height:19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" fillcolor="window" strokecolor="windowText" strokeweight="1pt">
                <v:stroke dashstyle="3 1"/>
                <v:shadow on="t" color="black" opacity="22937f" origin=",.5" offset="0,.63889mm"/>
                <v:textbox>
                  <w:txbxContent>
                    <w:p w14:paraId="340CB213" w14:textId="45888FB9" w:rsidR="00046839" w:rsidRDefault="00046839" w:rsidP="00A06D92">
                      <w:pPr>
                        <w:contextualSpacing/>
                        <w:rPr>
                          <w:rFonts w:eastAsia="Times New Roman" w:cs="Times New Roman"/>
                          <w:i/>
                          <w:iCs/>
                          <w:color w:val="333333"/>
                        </w:rPr>
                      </w:pPr>
                      <w:r>
                        <w:rPr>
                          <w:rFonts w:cs="Times New Roman"/>
                          <w:b/>
                          <w:bCs/>
                          <w:i/>
                          <w:iCs/>
                          <w:color w:val="000000"/>
                          <w:shd w:val="clear" w:color="auto" w:fill="FFFFFF"/>
                        </w:rPr>
                        <w:t xml:space="preserve">Local Criteria Waiver </w:t>
                      </w:r>
                      <w:r w:rsidRPr="006A0AA0">
                        <w:rPr>
                          <w:rFonts w:cs="Times New Roman"/>
                          <w:b/>
                          <w:bCs/>
                          <w:i/>
                          <w:iCs/>
                          <w:color w:val="000000"/>
                          <w:shd w:val="clear" w:color="auto" w:fill="FFFFFF"/>
                        </w:rPr>
                        <w:t>Continuing for 2021-2022</w:t>
                      </w:r>
                      <w:r w:rsidRPr="006A0AA0">
                        <w:rPr>
                          <w:rFonts w:cs="Times New Roman"/>
                          <w:i/>
                          <w:iCs/>
                          <w:color w:val="000000"/>
                        </w:rPr>
                        <w:t xml:space="preserve">: </w:t>
                      </w:r>
                      <w:r w:rsidRPr="006A0AA0">
                        <w:rPr>
                          <w:rFonts w:eastAsia="Times New Roman" w:cs="Times New Roman"/>
                          <w:i/>
                          <w:iCs/>
                          <w:color w:val="333333"/>
                        </w:rPr>
                        <w:t>Localities that can demonstrate that more than 15 percent of slots are needed to meet the needs of at-risk children in their community may apply for a waiver from the Superintendent of Public Instruction to use a larger percentage of their slots, see Appendix D for more information.</w:t>
                      </w:r>
                    </w:p>
                    <w:p w14:paraId="22FE8F57" w14:textId="6DBFE8D2" w:rsidR="00046839" w:rsidRDefault="00046839" w:rsidP="00A06D92">
                      <w:pPr>
                        <w:contextualSpacing/>
                        <w:rPr>
                          <w:rFonts w:eastAsia="Times New Roman" w:cs="Times New Roman"/>
                          <w:i/>
                          <w:iCs/>
                          <w:color w:val="333333"/>
                        </w:rPr>
                      </w:pPr>
                    </w:p>
                    <w:p w14:paraId="7653B660" w14:textId="34E1827E" w:rsidR="00046839" w:rsidRDefault="00046839" w:rsidP="00A06D92">
                      <w:pPr>
                        <w:contextualSpacing/>
                        <w:rPr>
                          <w:rFonts w:eastAsia="Times New Roman" w:cs="Times New Roman"/>
                          <w:i/>
                          <w:iCs/>
                          <w:color w:val="333333"/>
                        </w:rPr>
                      </w:pPr>
                      <w:r w:rsidRPr="002F018F">
                        <w:rPr>
                          <w:rFonts w:eastAsia="Times New Roman" w:cs="Times New Roman"/>
                          <w:b/>
                          <w:i/>
                          <w:iCs/>
                          <w:color w:val="333333"/>
                        </w:rPr>
                        <w:t>Late Enrollment of VPI Students Continuing for 2021-2022</w:t>
                      </w:r>
                      <w:r w:rsidR="002F018F">
                        <w:rPr>
                          <w:rFonts w:eastAsia="Times New Roman" w:cs="Times New Roman"/>
                          <w:i/>
                          <w:iCs/>
                          <w:color w:val="333333"/>
                        </w:rPr>
                        <w:t xml:space="preserve">: </w:t>
                      </w:r>
                      <w:bookmarkStart w:id="47" w:name="_GoBack"/>
                      <w:bookmarkEnd w:id="47"/>
                      <w:r>
                        <w:rPr>
                          <w:rFonts w:eastAsia="Times New Roman" w:cs="Times New Roman"/>
                          <w:i/>
                          <w:iCs/>
                          <w:color w:val="333333"/>
                        </w:rPr>
                        <w:t>Prorated funding for empty slots filled between October 2, 2021 and January 7, 2022 may be requested by school divisions through the fall VPI Verification Report process.  If the request is approved, the division could receive prorated funding for slots filled for the first time during this late enrollment period.</w:t>
                      </w:r>
                    </w:p>
                    <w:p w14:paraId="0E2B3367" w14:textId="2E730C4C" w:rsidR="00046839" w:rsidRDefault="00046839" w:rsidP="00A06D92">
                      <w:pPr>
                        <w:contextualSpacing/>
                        <w:rPr>
                          <w:rFonts w:eastAsia="Times New Roman" w:cs="Times New Roman"/>
                          <w:i/>
                          <w:iCs/>
                          <w:color w:val="333333"/>
                        </w:rPr>
                      </w:pPr>
                    </w:p>
                    <w:p w14:paraId="0EAB8F69" w14:textId="77777777" w:rsidR="00046839" w:rsidRPr="00A06D92" w:rsidRDefault="00046839" w:rsidP="00A06D92">
                      <w:pPr>
                        <w:contextualSpacing/>
                        <w:rPr>
                          <w:rFonts w:eastAsia="Times New Roman" w:cs="Times New Roman"/>
                          <w:i/>
                          <w:iCs/>
                          <w:color w:val="333333"/>
                        </w:rPr>
                      </w:pPr>
                    </w:p>
                    <w:p w14:paraId="661844EA" w14:textId="77777777" w:rsidR="00046839" w:rsidRPr="00A06D92" w:rsidRDefault="00046839" w:rsidP="00A06D92">
                      <w:pPr>
                        <w:rPr>
                          <w:rFonts w:cs="Times New Roman"/>
                          <w:i/>
                        </w:rPr>
                      </w:pPr>
                    </w:p>
                    <w:p w14:paraId="143A148F" w14:textId="5AB409AB" w:rsidR="00046839" w:rsidRPr="00565B5E" w:rsidRDefault="00046839" w:rsidP="00D52445">
                      <w:pPr>
                        <w:rPr>
                          <w:rFonts w:eastAsia="Times New Roman" w:cs="Times New Roman"/>
                        </w:rPr>
                      </w:pPr>
                    </w:p>
                  </w:txbxContent>
                </v:textbox>
                <w10:anchorlock/>
              </v:roundrect>
            </w:pict>
          </mc:Fallback>
        </mc:AlternateContent>
      </w:r>
    </w:p>
    <w:p w14:paraId="7103BEB8" w14:textId="77777777" w:rsidR="00A06D92" w:rsidRDefault="00A06D92" w:rsidP="00543F53"/>
    <w:p w14:paraId="56B4F3D2" w14:textId="33A23623" w:rsidR="00ED701E" w:rsidRPr="00565B5E" w:rsidRDefault="00B76DDE" w:rsidP="000B32F9">
      <w:pPr>
        <w:pStyle w:val="Heading2"/>
      </w:pPr>
      <w:r w:rsidRPr="00565B5E">
        <w:t>Staffing Ratio</w:t>
      </w:r>
    </w:p>
    <w:p w14:paraId="76FAA1D1" w14:textId="5F4EB151" w:rsidR="00ED701E" w:rsidRPr="00565B5E" w:rsidRDefault="00B76DDE" w:rsidP="00DE257A">
      <w:pPr>
        <w:rPr>
          <w:rFonts w:eastAsia="Times New Roman" w:cs="Times New Roman"/>
        </w:rPr>
      </w:pPr>
      <w:r w:rsidRPr="00565B5E">
        <w:rPr>
          <w:rFonts w:eastAsia="Times New Roman" w:cs="Times New Roman"/>
        </w:rPr>
        <w:t xml:space="preserve">The program will comply with the staffing standards required by </w:t>
      </w:r>
      <w:r w:rsidR="00D57BA3" w:rsidRPr="00565B5E">
        <w:rPr>
          <w:rFonts w:eastAsia="Times New Roman" w:cs="Times New Roman"/>
        </w:rPr>
        <w:t xml:space="preserve">the </w:t>
      </w:r>
      <w:r w:rsidRPr="00565B5E">
        <w:rPr>
          <w:rFonts w:eastAsia="Times New Roman" w:cs="Times New Roman"/>
          <w:i/>
        </w:rPr>
        <w:t>Code of Virginia</w:t>
      </w:r>
      <w:r w:rsidRPr="00565B5E">
        <w:rPr>
          <w:rFonts w:eastAsia="Times New Roman" w:cs="Times New Roman"/>
        </w:rPr>
        <w:t xml:space="preserve">. </w:t>
      </w:r>
    </w:p>
    <w:p w14:paraId="68F5482A" w14:textId="25C8BB56" w:rsidR="00651DAB" w:rsidRPr="00565B5E" w:rsidRDefault="00651DAB" w:rsidP="00DE257A">
      <w:pPr>
        <w:rPr>
          <w:rFonts w:eastAsia="Times New Roman" w:cs="Times New Roman"/>
        </w:rPr>
      </w:pPr>
    </w:p>
    <w:p w14:paraId="7F55AF7B" w14:textId="131EC5EC" w:rsidR="00651DAB" w:rsidRPr="00565B5E" w:rsidRDefault="00651DAB" w:rsidP="00DE257A">
      <w:pPr>
        <w:rPr>
          <w:rFonts w:eastAsia="Times New Roman" w:cs="Times New Roman"/>
        </w:rPr>
      </w:pPr>
      <w:r w:rsidRPr="00565B5E">
        <w:rPr>
          <w:rFonts w:eastAsia="Times New Roman" w:cs="Times New Roman"/>
        </w:rPr>
        <w:t>There are different staffing ratio requirements permitted for programs that exceed benchmarks set by the Board of Education. No VP</w:t>
      </w:r>
      <w:r w:rsidR="00A06D92">
        <w:rPr>
          <w:rFonts w:eastAsia="Times New Roman" w:cs="Times New Roman"/>
        </w:rPr>
        <w:t>I</w:t>
      </w:r>
      <w:r w:rsidRPr="00565B5E">
        <w:rPr>
          <w:rFonts w:eastAsia="Times New Roman" w:cs="Times New Roman"/>
        </w:rPr>
        <w:t xml:space="preserve"> program is required to operate at the maximum staffing ratio, operating below the maximum ratio allowable is always permitted. </w:t>
      </w:r>
    </w:p>
    <w:p w14:paraId="196DA12D" w14:textId="538B6455" w:rsidR="00651DAB" w:rsidRPr="00565B5E" w:rsidRDefault="00651DAB" w:rsidP="00DE257A">
      <w:pPr>
        <w:rPr>
          <w:rFonts w:eastAsia="Times New Roman" w:cs="Times New Roman"/>
        </w:rPr>
      </w:pPr>
    </w:p>
    <w:p w14:paraId="25950445" w14:textId="450606B7" w:rsidR="00651DAB" w:rsidRPr="00565B5E" w:rsidRDefault="00A06D92" w:rsidP="00DE257A">
      <w:pPr>
        <w:rPr>
          <w:rFonts w:eastAsia="Times New Roman" w:cs="Times New Roman"/>
        </w:rPr>
      </w:pPr>
      <w:r>
        <w:rPr>
          <w:rFonts w:eastAsia="Times New Roman" w:cs="Times New Roman"/>
        </w:rPr>
        <w:t>For 2021</w:t>
      </w:r>
      <w:r w:rsidR="00651DAB" w:rsidRPr="00565B5E">
        <w:rPr>
          <w:rFonts w:eastAsia="Times New Roman" w:cs="Times New Roman"/>
        </w:rPr>
        <w:t>-202</w:t>
      </w:r>
      <w:r>
        <w:rPr>
          <w:rFonts w:eastAsia="Times New Roman" w:cs="Times New Roman"/>
        </w:rPr>
        <w:t>2</w:t>
      </w:r>
      <w:r w:rsidR="00651DAB" w:rsidRPr="00565B5E">
        <w:rPr>
          <w:rFonts w:eastAsia="Times New Roman" w:cs="Times New Roman"/>
        </w:rPr>
        <w:t>, all programs that are meeti</w:t>
      </w:r>
      <w:r>
        <w:rPr>
          <w:rFonts w:eastAsia="Times New Roman" w:cs="Times New Roman"/>
        </w:rPr>
        <w:t>ng the requirements for the 2021-2022</w:t>
      </w:r>
      <w:r w:rsidR="00651DAB" w:rsidRPr="00565B5E">
        <w:rPr>
          <w:rFonts w:eastAsia="Times New Roman" w:cs="Times New Roman"/>
        </w:rPr>
        <w:t xml:space="preserve"> VPI Guidelines will be considered to be meeting and exceeding the benchmarks set by the Board of Education. </w:t>
      </w:r>
    </w:p>
    <w:p w14:paraId="25F0ACD1" w14:textId="77777777" w:rsidR="00651DAB" w:rsidRPr="00565B5E" w:rsidRDefault="00651DAB" w:rsidP="00DE257A">
      <w:pPr>
        <w:rPr>
          <w:rFonts w:eastAsia="Times New Roman" w:cs="Times New Roman"/>
        </w:rPr>
      </w:pPr>
    </w:p>
    <w:p w14:paraId="5BA02E8C" w14:textId="43C53381" w:rsidR="00651DAB" w:rsidRPr="00565B5E" w:rsidRDefault="00651DAB" w:rsidP="00DE257A">
      <w:pPr>
        <w:rPr>
          <w:rFonts w:eastAsia="Times New Roman" w:cs="Times New Roman"/>
        </w:rPr>
      </w:pPr>
      <w:r w:rsidRPr="00565B5E">
        <w:rPr>
          <w:rFonts w:eastAsia="Times New Roman" w:cs="Times New Roman"/>
        </w:rPr>
        <w:t xml:space="preserve">VPI classrooms that exceed benchmarks set by the Board of Education are should be staffed as follows: </w:t>
      </w:r>
    </w:p>
    <w:p w14:paraId="0D69C688" w14:textId="1529F0CF" w:rsidR="00651DAB" w:rsidRPr="00565B5E" w:rsidRDefault="00651DAB" w:rsidP="00643C4F">
      <w:pPr>
        <w:pStyle w:val="ListParagraph"/>
        <w:numPr>
          <w:ilvl w:val="0"/>
          <w:numId w:val="27"/>
        </w:numPr>
        <w:rPr>
          <w:rFonts w:eastAsia="Times New Roman" w:cs="Times New Roman"/>
        </w:rPr>
      </w:pPr>
      <w:r w:rsidRPr="00565B5E">
        <w:rPr>
          <w:rFonts w:eastAsia="Times New Roman" w:cs="Times New Roman"/>
        </w:rPr>
        <w:t xml:space="preserve">At least one teacher must be provided for any classroom with 10 or fewer students </w:t>
      </w:r>
    </w:p>
    <w:p w14:paraId="0507F09F" w14:textId="641EF31F" w:rsidR="00651DAB" w:rsidRPr="00565B5E" w:rsidRDefault="00651DAB" w:rsidP="00643C4F">
      <w:pPr>
        <w:pStyle w:val="ListParagraph"/>
        <w:numPr>
          <w:ilvl w:val="0"/>
          <w:numId w:val="27"/>
        </w:numPr>
        <w:rPr>
          <w:rFonts w:eastAsia="Times New Roman" w:cs="Times New Roman"/>
        </w:rPr>
      </w:pPr>
      <w:r w:rsidRPr="00565B5E">
        <w:rPr>
          <w:rFonts w:eastAsia="Times New Roman" w:cs="Times New Roman"/>
        </w:rPr>
        <w:t>If average class size is greater than 10 students (but does not exceed 20) there must be at least one full-time teacher’s aide assigned to the classroom</w:t>
      </w:r>
    </w:p>
    <w:p w14:paraId="1261CB0D" w14:textId="41D95C6B" w:rsidR="00651DAB" w:rsidRPr="00565B5E" w:rsidRDefault="00651DAB" w:rsidP="00643C4F">
      <w:pPr>
        <w:pStyle w:val="ListParagraph"/>
        <w:numPr>
          <w:ilvl w:val="0"/>
          <w:numId w:val="27"/>
        </w:numPr>
        <w:rPr>
          <w:rFonts w:eastAsia="Times New Roman" w:cs="Times New Roman"/>
        </w:rPr>
      </w:pPr>
      <w:r w:rsidRPr="00565B5E">
        <w:rPr>
          <w:rFonts w:eastAsia="Times New Roman" w:cs="Times New Roman"/>
        </w:rPr>
        <w:t xml:space="preserve">No class size can exceed 20 students </w:t>
      </w:r>
    </w:p>
    <w:p w14:paraId="52CEF0BE" w14:textId="3F6048B9" w:rsidR="00651DAB" w:rsidRPr="00565B5E" w:rsidRDefault="00651DAB" w:rsidP="00DE257A">
      <w:pPr>
        <w:rPr>
          <w:rFonts w:eastAsia="Times New Roman" w:cs="Times New Roman"/>
        </w:rPr>
      </w:pPr>
    </w:p>
    <w:p w14:paraId="6BD2BFC4" w14:textId="480AE705" w:rsidR="00651DAB" w:rsidRPr="00565B5E" w:rsidRDefault="00651DAB" w:rsidP="00DE257A">
      <w:pPr>
        <w:rPr>
          <w:rFonts w:eastAsia="Times New Roman" w:cs="Times New Roman"/>
        </w:rPr>
      </w:pPr>
      <w:r w:rsidRPr="00565B5E">
        <w:rPr>
          <w:rFonts w:eastAsia="Times New Roman" w:cs="Times New Roman"/>
        </w:rPr>
        <w:t xml:space="preserve">VPI classrooms that do NOT exceed the benchmarks set by the Board of Education should be staffed as follows: </w:t>
      </w:r>
    </w:p>
    <w:p w14:paraId="1D78A4A6" w14:textId="040E3568" w:rsidR="00651DAB" w:rsidRPr="00565B5E" w:rsidRDefault="00651DAB" w:rsidP="00643C4F">
      <w:pPr>
        <w:pStyle w:val="ListParagraph"/>
        <w:numPr>
          <w:ilvl w:val="0"/>
          <w:numId w:val="27"/>
        </w:numPr>
        <w:rPr>
          <w:rFonts w:eastAsia="Times New Roman" w:cs="Times New Roman"/>
        </w:rPr>
      </w:pPr>
      <w:r w:rsidRPr="00565B5E">
        <w:rPr>
          <w:rFonts w:eastAsia="Times New Roman" w:cs="Times New Roman"/>
        </w:rPr>
        <w:t xml:space="preserve">At least one teacher must be provided for any classroom with 9 or fewer students </w:t>
      </w:r>
    </w:p>
    <w:p w14:paraId="385126E2" w14:textId="30376F89" w:rsidR="00651DAB" w:rsidRPr="00565B5E" w:rsidRDefault="00651DAB" w:rsidP="00643C4F">
      <w:pPr>
        <w:pStyle w:val="ListParagraph"/>
        <w:numPr>
          <w:ilvl w:val="0"/>
          <w:numId w:val="27"/>
        </w:numPr>
        <w:rPr>
          <w:rFonts w:eastAsia="Times New Roman" w:cs="Times New Roman"/>
        </w:rPr>
      </w:pPr>
      <w:r w:rsidRPr="00565B5E">
        <w:rPr>
          <w:rFonts w:eastAsia="Times New Roman" w:cs="Times New Roman"/>
        </w:rPr>
        <w:lastRenderedPageBreak/>
        <w:t>If average class size is greater than 9 students (but does not exceed 18) there must be at least one full-time teacher’s aide assigned to the classroom</w:t>
      </w:r>
    </w:p>
    <w:p w14:paraId="285C207B" w14:textId="77777777" w:rsidR="009B7E35" w:rsidRDefault="009B7E35" w:rsidP="00DE257A">
      <w:pPr>
        <w:rPr>
          <w:rFonts w:eastAsia="Times New Roman" w:cs="Times New Roman"/>
        </w:rPr>
      </w:pPr>
    </w:p>
    <w:p w14:paraId="7153E42D" w14:textId="667EC518" w:rsidR="00D57BA3" w:rsidRDefault="00651DAB" w:rsidP="00DE257A">
      <w:pPr>
        <w:rPr>
          <w:rFonts w:eastAsia="Times New Roman" w:cs="Times New Roman"/>
        </w:rPr>
      </w:pPr>
      <w:r w:rsidRPr="00565B5E">
        <w:rPr>
          <w:rFonts w:eastAsia="Times New Roman" w:cs="Times New Roman"/>
        </w:rPr>
        <w:t xml:space="preserve">No class size can exceed 18 students </w:t>
      </w:r>
    </w:p>
    <w:p w14:paraId="5224B42B" w14:textId="2741BC18" w:rsidR="00D52445" w:rsidRDefault="00D52445" w:rsidP="00A93BB1">
      <w:pPr>
        <w:rPr>
          <w:rFonts w:eastAsia="Times New Roman" w:cs="Times New Roman"/>
          <w:iCs/>
          <w:highlight w:val="green"/>
        </w:rPr>
      </w:pPr>
      <w:r w:rsidRPr="00565B5E">
        <w:rPr>
          <w:rFonts w:eastAsia="Times New Roman" w:cs="Times New Roman"/>
          <w:b/>
          <w:noProof/>
        </w:rPr>
        <mc:AlternateContent>
          <mc:Choice Requires="wps">
            <w:drawing>
              <wp:inline distT="0" distB="0" distL="0" distR="0" wp14:anchorId="77A58A78" wp14:editId="34D6C1C4">
                <wp:extent cx="5762625" cy="1057275"/>
                <wp:effectExtent l="57150" t="19050" r="85725" b="104775"/>
                <wp:docPr id="7" name="Rounded Rectangle 7"/>
                <wp:cNvGraphicFramePr/>
                <a:graphic xmlns:a="http://schemas.openxmlformats.org/drawingml/2006/main">
                  <a:graphicData uri="http://schemas.microsoft.com/office/word/2010/wordprocessingShape">
                    <wps:wsp>
                      <wps:cNvSpPr/>
                      <wps:spPr>
                        <a:xfrm>
                          <a:off x="0" y="0"/>
                          <a:ext cx="5762625" cy="10572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79DE4157" w14:textId="4F8B65FA" w:rsidR="00046839" w:rsidRPr="00A06D92" w:rsidRDefault="00046839" w:rsidP="00D52445">
                            <w:pPr>
                              <w:rPr>
                                <w:rFonts w:eastAsia="Times New Roman" w:cs="Times New Roman"/>
                                <w:i/>
                              </w:rPr>
                            </w:pPr>
                            <w:r w:rsidRPr="006A0AA0">
                              <w:rPr>
                                <w:rFonts w:cs="Times New Roman"/>
                                <w:b/>
                                <w:bCs/>
                                <w:i/>
                                <w:iCs/>
                                <w:color w:val="000000"/>
                                <w:shd w:val="clear" w:color="auto" w:fill="FFFFFF"/>
                              </w:rPr>
                              <w:t>Continuing for 2021-2022</w:t>
                            </w:r>
                            <w:r w:rsidRPr="006A0AA0">
                              <w:rPr>
                                <w:rFonts w:cs="Times New Roman"/>
                                <w:i/>
                                <w:iCs/>
                                <w:color w:val="000000"/>
                              </w:rPr>
                              <w:t>:</w:t>
                            </w:r>
                            <w:r w:rsidRPr="006A0AA0">
                              <w:rPr>
                                <w:rFonts w:eastAsia="Times New Roman" w:cs="Times New Roman"/>
                                <w:iCs/>
                              </w:rPr>
                              <w:t xml:space="preserve"> </w:t>
                            </w:r>
                            <w:r w:rsidRPr="006A0AA0">
                              <w:rPr>
                                <w:rFonts w:eastAsia="Times New Roman" w:cs="Times New Roman"/>
                                <w:i/>
                                <w:iCs/>
                              </w:rPr>
                              <w:t xml:space="preserve">VPI programs that are meeting and exceeding the requirements described in the VPI Guidelines may choose to increase their ratio </w:t>
                            </w:r>
                            <w:r w:rsidRPr="006A0AA0">
                              <w:rPr>
                                <w:rFonts w:cs="Times New Roman"/>
                                <w:i/>
                                <w:iCs/>
                                <w:color w:val="333333"/>
                              </w:rPr>
                              <w:t>but does not exceed 18 students, a full-t</w:t>
                            </w:r>
                            <w:r w:rsidRPr="00A06D92">
                              <w:rPr>
                                <w:rFonts w:cs="Times New Roman"/>
                                <w:i/>
                                <w:iCs/>
                                <w:color w:val="333333"/>
                              </w:rPr>
                              <w:t>ime teacher's aide shall be assigned to such classroom; and (iii) the maximum classroom size shall be 18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A58A78" id="Rounded Rectangle 7" o:spid="_x0000_s1035" style="width:453.75pt;height:8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" fillcolor="window" strokecolor="windowText" strokeweight="1pt">
                <v:stroke dashstyle="3 1"/>
                <v:shadow on="t" color="black" opacity="22937f" origin=",.5" offset="0,.63889mm"/>
                <v:textbox>
                  <w:txbxContent>
                    <w:p w14:paraId="79DE4157" w14:textId="4F8B65FA" w:rsidR="00046839" w:rsidRPr="00A06D92" w:rsidRDefault="00046839" w:rsidP="00D52445">
                      <w:pPr>
                        <w:rPr>
                          <w:rFonts w:eastAsia="Times New Roman" w:cs="Times New Roman"/>
                          <w:i/>
                        </w:rPr>
                      </w:pPr>
                      <w:r w:rsidRPr="006A0AA0">
                        <w:rPr>
                          <w:rFonts w:cs="Times New Roman"/>
                          <w:b/>
                          <w:bCs/>
                          <w:i/>
                          <w:iCs/>
                          <w:color w:val="000000"/>
                          <w:shd w:val="clear" w:color="auto" w:fill="FFFFFF"/>
                        </w:rPr>
                        <w:t>Continuing for 2021-2022</w:t>
                      </w:r>
                      <w:r w:rsidRPr="006A0AA0">
                        <w:rPr>
                          <w:rFonts w:cs="Times New Roman"/>
                          <w:i/>
                          <w:iCs/>
                          <w:color w:val="000000"/>
                        </w:rPr>
                        <w:t>:</w:t>
                      </w:r>
                      <w:r w:rsidRPr="006A0AA0">
                        <w:rPr>
                          <w:rFonts w:eastAsia="Times New Roman" w:cs="Times New Roman"/>
                          <w:iCs/>
                        </w:rPr>
                        <w:t xml:space="preserve"> </w:t>
                      </w:r>
                      <w:r w:rsidRPr="006A0AA0">
                        <w:rPr>
                          <w:rFonts w:eastAsia="Times New Roman" w:cs="Times New Roman"/>
                          <w:i/>
                          <w:iCs/>
                        </w:rPr>
                        <w:t xml:space="preserve">VPI programs that are meeting and exceeding the requirements described in the VPI Guidelines may choose to increase their ratio </w:t>
                      </w:r>
                      <w:r w:rsidRPr="006A0AA0">
                        <w:rPr>
                          <w:rFonts w:cs="Times New Roman"/>
                          <w:i/>
                          <w:iCs/>
                          <w:color w:val="333333"/>
                        </w:rPr>
                        <w:t>but does not exceed 18 students, a full-t</w:t>
                      </w:r>
                      <w:r w:rsidRPr="00A06D92">
                        <w:rPr>
                          <w:rFonts w:cs="Times New Roman"/>
                          <w:i/>
                          <w:iCs/>
                          <w:color w:val="333333"/>
                        </w:rPr>
                        <w:t>ime teacher's aide shall be assigned to such classroom; and (iii) the maximum classroom size shall be 18 students.</w:t>
                      </w:r>
                    </w:p>
                  </w:txbxContent>
                </v:textbox>
                <w10:anchorlock/>
              </v:roundrect>
            </w:pict>
          </mc:Fallback>
        </mc:AlternateContent>
      </w:r>
    </w:p>
    <w:p w14:paraId="1FD9B7F7" w14:textId="77777777" w:rsidR="009B7E35" w:rsidRPr="00565B5E" w:rsidRDefault="009B7E35" w:rsidP="00A93BB1">
      <w:pPr>
        <w:rPr>
          <w:rFonts w:eastAsia="Times New Roman" w:cs="Times New Roman"/>
          <w:iCs/>
          <w:highlight w:val="green"/>
        </w:rPr>
      </w:pPr>
    </w:p>
    <w:p w14:paraId="2A893008" w14:textId="0F3E6F24" w:rsidR="000C124E" w:rsidRDefault="000C124E" w:rsidP="000B32F9">
      <w:pPr>
        <w:pStyle w:val="Heading2"/>
      </w:pPr>
      <w:r>
        <w:t xml:space="preserve">Teacher Qualifications </w:t>
      </w:r>
    </w:p>
    <w:p w14:paraId="341B1819" w14:textId="29DCC2ED" w:rsidR="001058E9" w:rsidRDefault="006040BF" w:rsidP="002C5724">
      <w:r>
        <w:t xml:space="preserve">The state Appropriation Act language does not specify requirements for teacher licensure for </w:t>
      </w:r>
      <w:r w:rsidR="001058E9">
        <w:t xml:space="preserve">VPI classrooms in community-provider settings. However, the Code of Virginia (22.1-299) requires that all teachers paid with public funds must have a teacher’s license issued by the Board of Education.  VPI state funds cannot be used to pay a teacher who does not hold a teaching license.  Compensation for non-licensed VPI teachers can be paid from private funding sources. </w:t>
      </w:r>
    </w:p>
    <w:p w14:paraId="27FEDF57" w14:textId="1656268A" w:rsidR="001058E9" w:rsidRDefault="001058E9" w:rsidP="002C5724"/>
    <w:p w14:paraId="02112AF8" w14:textId="0D152F9D" w:rsidR="001058E9" w:rsidRDefault="001058E9" w:rsidP="002C5724">
      <w:r>
        <w:t xml:space="preserve">An appropriate endorsement on a teaching license issued by the Virginia Board of Education for a VPI teacher includes any of the following: </w:t>
      </w:r>
    </w:p>
    <w:p w14:paraId="212BBF2E" w14:textId="734F5BD3" w:rsidR="001058E9" w:rsidRDefault="001058E9" w:rsidP="002C5724">
      <w:pPr>
        <w:pStyle w:val="ListParagraph"/>
        <w:numPr>
          <w:ilvl w:val="0"/>
          <w:numId w:val="42"/>
        </w:numPr>
      </w:pPr>
      <w:r>
        <w:t>preK-3</w:t>
      </w:r>
    </w:p>
    <w:p w14:paraId="4682A756" w14:textId="603B968B" w:rsidR="001058E9" w:rsidRDefault="001058E9" w:rsidP="002C5724">
      <w:pPr>
        <w:pStyle w:val="ListParagraph"/>
        <w:numPr>
          <w:ilvl w:val="0"/>
          <w:numId w:val="42"/>
        </w:numPr>
      </w:pPr>
      <w:r>
        <w:t>preK-6</w:t>
      </w:r>
    </w:p>
    <w:p w14:paraId="690B3D6B" w14:textId="22F16B1C" w:rsidR="001058E9" w:rsidRDefault="001058E9" w:rsidP="002C5724">
      <w:pPr>
        <w:pStyle w:val="ListParagraph"/>
        <w:numPr>
          <w:ilvl w:val="0"/>
          <w:numId w:val="42"/>
        </w:numPr>
      </w:pPr>
      <w:r>
        <w:t xml:space="preserve">Special Education Early Childhood AND the Early Childhood for 3- and 4-year-olds (add-on endorsement). </w:t>
      </w:r>
    </w:p>
    <w:p w14:paraId="510B0422" w14:textId="3D532D69" w:rsidR="001058E9" w:rsidRDefault="001058E9" w:rsidP="002C5724"/>
    <w:p w14:paraId="31811882" w14:textId="625402C2" w:rsidR="00ED701E" w:rsidRPr="00565B5E" w:rsidRDefault="00B76DDE" w:rsidP="000B32F9">
      <w:pPr>
        <w:pStyle w:val="Heading2"/>
      </w:pPr>
      <w:r w:rsidRPr="00565B5E">
        <w:t>Instructional Time and Unstructured Recreational Time</w:t>
      </w:r>
    </w:p>
    <w:p w14:paraId="40960439" w14:textId="5B0F796C" w:rsidR="00ED701E" w:rsidRPr="00565B5E" w:rsidRDefault="00A06D92" w:rsidP="00A93BB1">
      <w:pPr>
        <w:rPr>
          <w:rFonts w:eastAsia="Times New Roman" w:cs="Times New Roman"/>
        </w:rPr>
      </w:pPr>
      <w:r>
        <w:rPr>
          <w:rFonts w:eastAsia="Times New Roman" w:cs="Times New Roman"/>
        </w:rPr>
        <w:t>As stated in the</w:t>
      </w:r>
      <w:r w:rsidR="00B76DDE" w:rsidRPr="00565B5E">
        <w:rPr>
          <w:rFonts w:eastAsia="Times New Roman" w:cs="Times New Roman"/>
        </w:rPr>
        <w:t xml:space="preserve"> Appropriation Acts bill, VPI programs may include unstructured recreational time that is intended to develop teamwork, social skills, and overall physical fitness in any calculation of total instructional time, provided that such unstructured recreational time does not exceed 15 percent of total instructional time or teaching hours.</w:t>
      </w:r>
    </w:p>
    <w:p w14:paraId="562CE61B" w14:textId="77777777" w:rsidR="00ED701E" w:rsidRPr="00565B5E" w:rsidRDefault="00B76DDE" w:rsidP="00A93BB1">
      <w:pPr>
        <w:rPr>
          <w:rFonts w:eastAsia="Times New Roman" w:cs="Times New Roman"/>
        </w:rPr>
      </w:pPr>
      <w:r w:rsidRPr="00565B5E">
        <w:rPr>
          <w:rFonts w:eastAsia="Times New Roman" w:cs="Times New Roman"/>
        </w:rPr>
        <w:t xml:space="preserve"> </w:t>
      </w:r>
    </w:p>
    <w:p w14:paraId="13848D20" w14:textId="77777777" w:rsidR="00ED701E" w:rsidRPr="00565B5E" w:rsidRDefault="00B76DDE" w:rsidP="000B32F9">
      <w:pPr>
        <w:pStyle w:val="Heading2"/>
      </w:pPr>
      <w:r w:rsidRPr="00565B5E">
        <w:t>Operating as a Full or Half-Day Program</w:t>
      </w:r>
    </w:p>
    <w:p w14:paraId="5F26CD01" w14:textId="69378E6A" w:rsidR="00ED701E" w:rsidRPr="00565B5E" w:rsidRDefault="00B76DDE" w:rsidP="00A93BB1">
      <w:pPr>
        <w:rPr>
          <w:rFonts w:eastAsia="Times New Roman" w:cs="Times New Roman"/>
        </w:rPr>
      </w:pPr>
      <w:r w:rsidRPr="00565B5E">
        <w:rPr>
          <w:rFonts w:eastAsia="Times New Roman" w:cs="Times New Roman"/>
        </w:rPr>
        <w:t xml:space="preserve">Programs must provide full-day or half-day and at least school-year services (180 days or 990 hours). Programs must operate on a full-day or half-day basis for the entire school year to receive the full state allocation.  </w:t>
      </w:r>
      <w:r w:rsidR="001926E8" w:rsidRPr="00565B5E">
        <w:rPr>
          <w:rFonts w:eastAsia="Times New Roman" w:cs="Times New Roman"/>
        </w:rPr>
        <w:t>Full-day programs shall operate for a minimum of five and one-half instructional hours, excluding breaks for meals, and half-day programs shall operate for a minimum of three hours of classroom instructional time per day, excluding breaks for lunch.</w:t>
      </w:r>
      <w:r w:rsidR="001926E8" w:rsidRPr="00565B5E">
        <w:rPr>
          <w:rFonts w:eastAsia="Calibri" w:cs="Times New Roman"/>
        </w:rPr>
        <w:t xml:space="preserve"> </w:t>
      </w:r>
      <w:r w:rsidRPr="00565B5E">
        <w:rPr>
          <w:rFonts w:eastAsia="Times New Roman" w:cs="Times New Roman"/>
        </w:rPr>
        <w:t>For a new program</w:t>
      </w:r>
      <w:r w:rsidR="001926E8" w:rsidRPr="00565B5E">
        <w:rPr>
          <w:rFonts w:eastAsia="Times New Roman" w:cs="Times New Roman"/>
        </w:rPr>
        <w:t>, inclu</w:t>
      </w:r>
      <w:r w:rsidR="006E4C35">
        <w:rPr>
          <w:rFonts w:eastAsia="Times New Roman" w:cs="Times New Roman"/>
        </w:rPr>
        <w:t>ding VPI Pilot for 3</w:t>
      </w:r>
      <w:r w:rsidR="001926E8" w:rsidRPr="00565B5E">
        <w:rPr>
          <w:rFonts w:eastAsia="Times New Roman" w:cs="Times New Roman"/>
        </w:rPr>
        <w:t>-Year-Olds,</w:t>
      </w:r>
      <w:r w:rsidRPr="00565B5E">
        <w:rPr>
          <w:rFonts w:eastAsia="Times New Roman" w:cs="Times New Roman"/>
        </w:rPr>
        <w:t xml:space="preserve"> in the first year of implementation, a program operating less than a full school year will receive state funds on a fractional </w:t>
      </w:r>
      <w:r w:rsidR="00A06D92">
        <w:rPr>
          <w:rFonts w:eastAsia="Times New Roman" w:cs="Times New Roman"/>
        </w:rPr>
        <w:t>basis determined by the prorated</w:t>
      </w:r>
      <w:r w:rsidRPr="00565B5E">
        <w:rPr>
          <w:rFonts w:eastAsia="Times New Roman" w:cs="Times New Roman"/>
        </w:rPr>
        <w:t xml:space="preserve"> portion of a school year program provided. </w:t>
      </w:r>
    </w:p>
    <w:p w14:paraId="73745DBC" w14:textId="77777777" w:rsidR="00E74EF6" w:rsidRPr="00565B5E" w:rsidRDefault="00E74EF6" w:rsidP="00A93BB1">
      <w:pPr>
        <w:rPr>
          <w:rFonts w:eastAsia="Times New Roman" w:cs="Times New Roman"/>
        </w:rPr>
      </w:pPr>
    </w:p>
    <w:p w14:paraId="6E938B08" w14:textId="337A774A" w:rsidR="00ED701E" w:rsidRPr="00565B5E" w:rsidRDefault="00B76DDE" w:rsidP="000B32F9">
      <w:pPr>
        <w:pStyle w:val="Heading2"/>
      </w:pPr>
      <w:r w:rsidRPr="00565B5E">
        <w:t>Student Attendance</w:t>
      </w:r>
    </w:p>
    <w:p w14:paraId="2D49B2C9" w14:textId="77777777" w:rsidR="00ED701E" w:rsidRPr="00565B5E" w:rsidRDefault="00B76DDE" w:rsidP="00A93BB1">
      <w:pPr>
        <w:ind w:right="600"/>
        <w:rPr>
          <w:rFonts w:eastAsia="Times New Roman" w:cs="Times New Roman"/>
        </w:rPr>
      </w:pPr>
      <w:r w:rsidRPr="00565B5E">
        <w:rPr>
          <w:rFonts w:eastAsia="Times New Roman" w:cs="Times New Roman"/>
        </w:rPr>
        <w:t>Students in regular attendance in high-quality early education programs will have an opportunity to benefit from the services offered.  By collecting VPI attendance data, developing strategies for improving attendance, and reaching out to VPI students and their families, VPI leaders and teachers have the ability to improve student attendance at your VPI programs. Clear attendance and communication policies along with collaboration with families, are crucial to improving VPI student attendance and increasing outcomes for students.</w:t>
      </w:r>
    </w:p>
    <w:p w14:paraId="2F40C1B3" w14:textId="77777777" w:rsidR="00A93BB1" w:rsidRPr="00565B5E" w:rsidRDefault="00A93BB1" w:rsidP="00A93BB1">
      <w:pPr>
        <w:ind w:right="600"/>
        <w:rPr>
          <w:rFonts w:eastAsia="Times New Roman" w:cs="Times New Roman"/>
          <w:highlight w:val="white"/>
        </w:rPr>
      </w:pPr>
    </w:p>
    <w:p w14:paraId="7F5C8CAD" w14:textId="5D8B71E9" w:rsidR="00ED701E" w:rsidRPr="00565B5E" w:rsidRDefault="00B76DDE" w:rsidP="00A93BB1">
      <w:pPr>
        <w:ind w:right="600"/>
        <w:rPr>
          <w:rFonts w:eastAsia="Times New Roman" w:cs="Times New Roman"/>
          <w:highlight w:val="white"/>
        </w:rPr>
      </w:pPr>
      <w:r w:rsidRPr="00565B5E">
        <w:rPr>
          <w:rFonts w:eastAsia="Times New Roman" w:cs="Times New Roman"/>
        </w:rPr>
        <w:t xml:space="preserve">Every eligible </w:t>
      </w:r>
      <w:r w:rsidR="00706DF8">
        <w:rPr>
          <w:rFonts w:eastAsia="Times New Roman" w:cs="Times New Roman"/>
        </w:rPr>
        <w:t>3</w:t>
      </w:r>
      <w:r w:rsidR="00AE03FD" w:rsidRPr="00565B5E">
        <w:rPr>
          <w:rFonts w:eastAsia="Times New Roman" w:cs="Times New Roman"/>
        </w:rPr>
        <w:t xml:space="preserve">- or </w:t>
      </w:r>
      <w:r w:rsidR="00334E49">
        <w:rPr>
          <w:rFonts w:eastAsia="Times New Roman" w:cs="Times New Roman"/>
        </w:rPr>
        <w:t>4</w:t>
      </w:r>
      <w:r w:rsidRPr="00565B5E">
        <w:rPr>
          <w:rFonts w:eastAsia="Times New Roman" w:cs="Times New Roman"/>
        </w:rPr>
        <w:t xml:space="preserve">-year-old </w:t>
      </w:r>
      <w:r w:rsidRPr="00565B5E">
        <w:rPr>
          <w:rFonts w:eastAsia="Times New Roman" w:cs="Times New Roman"/>
          <w:highlight w:val="white"/>
        </w:rPr>
        <w:t>enrolled and funded by the VPI program in a public or private setting must have a State Testing Identification (STI) number and be reported in three VDOE Student Record Collection (SRC) repo</w:t>
      </w:r>
      <w:r w:rsidR="00A93BB1" w:rsidRPr="00565B5E">
        <w:rPr>
          <w:rFonts w:eastAsia="Times New Roman" w:cs="Times New Roman"/>
          <w:highlight w:val="white"/>
        </w:rPr>
        <w:t>rting cycles: fall, spring and end of the y</w:t>
      </w:r>
      <w:r w:rsidRPr="00565B5E">
        <w:rPr>
          <w:rFonts w:eastAsia="Times New Roman" w:cs="Times New Roman"/>
          <w:highlight w:val="white"/>
        </w:rPr>
        <w:t>ear.</w:t>
      </w:r>
    </w:p>
    <w:p w14:paraId="16496279" w14:textId="77777777" w:rsidR="00A93BB1" w:rsidRPr="00565B5E" w:rsidRDefault="00A93BB1" w:rsidP="00A93BB1">
      <w:pPr>
        <w:ind w:right="600"/>
        <w:rPr>
          <w:rFonts w:eastAsia="Times New Roman" w:cs="Times New Roman"/>
          <w:highlight w:val="white"/>
        </w:rPr>
      </w:pPr>
    </w:p>
    <w:p w14:paraId="1C8DC9E0" w14:textId="4C8E9DD2" w:rsidR="00ED701E" w:rsidRPr="00565B5E" w:rsidRDefault="00B76DDE" w:rsidP="00A93BB1">
      <w:pPr>
        <w:ind w:right="600"/>
        <w:rPr>
          <w:rFonts w:eastAsia="Times New Roman" w:cs="Times New Roman"/>
          <w:highlight w:val="white"/>
        </w:rPr>
      </w:pPr>
      <w:r w:rsidRPr="00565B5E">
        <w:rPr>
          <w:rFonts w:eastAsia="Times New Roman" w:cs="Times New Roman"/>
          <w:highlight w:val="white"/>
        </w:rPr>
        <w:t>For additional information and resources, please see the</w:t>
      </w:r>
      <w:hyperlink r:id="rId38">
        <w:r w:rsidRPr="00565B5E">
          <w:rPr>
            <w:rFonts w:eastAsia="Times New Roman" w:cs="Times New Roman"/>
            <w:highlight w:val="white"/>
          </w:rPr>
          <w:t xml:space="preserve"> </w:t>
        </w:r>
      </w:hyperlink>
      <w:hyperlink r:id="rId39">
        <w:r w:rsidRPr="00543F53">
          <w:rPr>
            <w:rStyle w:val="Hyperlink"/>
            <w:highlight w:val="white"/>
          </w:rPr>
          <w:t xml:space="preserve">Virginia Department of Education’s Attendance and Truancy </w:t>
        </w:r>
      </w:hyperlink>
      <w:hyperlink r:id="rId40">
        <w:r w:rsidRPr="00543F53">
          <w:rPr>
            <w:rStyle w:val="Hyperlink"/>
            <w:highlight w:val="white"/>
          </w:rPr>
          <w:t>Webpage</w:t>
        </w:r>
      </w:hyperlink>
      <w:r w:rsidRPr="00543F53">
        <w:rPr>
          <w:rStyle w:val="Hyperlink"/>
          <w:highlight w:val="white"/>
        </w:rPr>
        <w:t>.</w:t>
      </w:r>
    </w:p>
    <w:p w14:paraId="2B7D4492" w14:textId="77777777" w:rsidR="00A93BB1" w:rsidRPr="00565B5E" w:rsidRDefault="00A93BB1" w:rsidP="00A93BB1">
      <w:pPr>
        <w:ind w:right="600"/>
        <w:rPr>
          <w:rFonts w:eastAsia="Times New Roman" w:cs="Times New Roman"/>
          <w:b/>
          <w:highlight w:val="white"/>
          <w:u w:val="single"/>
        </w:rPr>
      </w:pPr>
    </w:p>
    <w:p w14:paraId="06866820" w14:textId="70D80D25" w:rsidR="00ED701E" w:rsidRPr="00565B5E" w:rsidRDefault="00B76DDE" w:rsidP="000B32F9">
      <w:pPr>
        <w:pStyle w:val="Heading2"/>
      </w:pPr>
      <w:r w:rsidRPr="00565B5E">
        <w:t>Transportation</w:t>
      </w:r>
    </w:p>
    <w:p w14:paraId="3644E304" w14:textId="129393B8" w:rsidR="00DE257A" w:rsidRPr="00565B5E" w:rsidRDefault="00B76DDE" w:rsidP="00A93BB1">
      <w:pPr>
        <w:rPr>
          <w:rFonts w:eastAsia="Times New Roman" w:cs="Times New Roman"/>
        </w:rPr>
      </w:pPr>
      <w:r w:rsidRPr="00565B5E">
        <w:rPr>
          <w:rFonts w:eastAsia="Times New Roman" w:cs="Times New Roman"/>
        </w:rPr>
        <w:t xml:space="preserve">VPI programs must have a plan for ensuring that VPI eligible students have access to a safe method of transportation to and from the home setting and the VPI program site.  Transportation must never be a barrier for recruiting eligible children for the VPI and for providing full VPI services to eligible children and their families. </w:t>
      </w:r>
    </w:p>
    <w:p w14:paraId="4296C1B3" w14:textId="77777777" w:rsidR="00DE257A" w:rsidRPr="00565B5E" w:rsidRDefault="00DE257A" w:rsidP="00A93BB1">
      <w:pPr>
        <w:rPr>
          <w:rFonts w:eastAsia="Times New Roman" w:cs="Times New Roman"/>
        </w:rPr>
      </w:pPr>
    </w:p>
    <w:p w14:paraId="6D554D9E" w14:textId="64A6FAB9" w:rsidR="00ED701E" w:rsidRPr="00543F53" w:rsidRDefault="00DE257A" w:rsidP="00543F53">
      <w:pPr>
        <w:pStyle w:val="Heading3"/>
      </w:pPr>
      <w:r w:rsidRPr="00543F53">
        <w:t>Best Practices for</w:t>
      </w:r>
      <w:r w:rsidR="00B76DDE" w:rsidRPr="00543F53">
        <w:t xml:space="preserve"> </w:t>
      </w:r>
      <w:r w:rsidRPr="00543F53">
        <w:t xml:space="preserve">Transporting Preschoolers </w:t>
      </w:r>
    </w:p>
    <w:p w14:paraId="1631A6DC" w14:textId="324DD1DD" w:rsidR="00DE257A" w:rsidRPr="00565B5E" w:rsidRDefault="00DE257A" w:rsidP="00DE257A">
      <w:pPr>
        <w:rPr>
          <w:rFonts w:cs="Times New Roman"/>
          <w:color w:val="000000"/>
          <w:shd w:val="clear" w:color="auto" w:fill="FFFFFF"/>
        </w:rPr>
      </w:pPr>
      <w:r w:rsidRPr="00565B5E">
        <w:rPr>
          <w:rFonts w:cs="Times New Roman"/>
          <w:color w:val="000000" w:themeColor="text1"/>
        </w:rPr>
        <w:t xml:space="preserve">When preschool age children are transported in a school bus, the </w:t>
      </w:r>
      <w:hyperlink r:id="rId41" w:history="1">
        <w:r w:rsidRPr="00565B5E">
          <w:rPr>
            <w:rStyle w:val="Hyperlink"/>
            <w:rFonts w:cs="Times New Roman"/>
          </w:rPr>
          <w:t>National Highway Transportation Safety Administration (NHTSA)</w:t>
        </w:r>
      </w:hyperlink>
      <w:r w:rsidRPr="00565B5E">
        <w:rPr>
          <w:rFonts w:cs="Times New Roman"/>
          <w:color w:val="000000" w:themeColor="text1"/>
        </w:rPr>
        <w:t xml:space="preserve"> recommends that pre-school age children should be transported in a Child Safety Restraint System (CSRS) suitable for the child's weight and age and meets applicable Federal Motor Vehicle Safety Standards (FMVSS). Each child should be properly secured in the CSRS and the CSRS should be properly secured to the school bus seat, using anchorages that meet FMVSS specifications. </w:t>
      </w:r>
      <w:r w:rsidRPr="00565B5E">
        <w:rPr>
          <w:rFonts w:cs="Times New Roman"/>
          <w:color w:val="000000"/>
          <w:shd w:val="clear" w:color="auto" w:fill="FFFFFF"/>
        </w:rPr>
        <w:t xml:space="preserve">A written plan on evacuating pre-school age children and other passengers in CSRSs in the event of an </w:t>
      </w:r>
      <w:r w:rsidRPr="00565B5E">
        <w:rPr>
          <w:rFonts w:cs="Times New Roman"/>
          <w:shd w:val="clear" w:color="auto" w:fill="FFFFFF"/>
        </w:rPr>
        <w:t xml:space="preserve">emergency must </w:t>
      </w:r>
      <w:r w:rsidRPr="00565B5E">
        <w:rPr>
          <w:rFonts w:cs="Times New Roman"/>
          <w:color w:val="000000"/>
          <w:shd w:val="clear" w:color="auto" w:fill="FFFFFF"/>
        </w:rPr>
        <w:t>be developed. This written plan should be provided to drivers, monitors, and emergency response personnel. The plan should explicitly state how children (both in and out of the CSRS) should be evacuated from the school bus. CSRSs should not be placed in school bus seats adjacent to emergency exits.</w:t>
      </w:r>
    </w:p>
    <w:p w14:paraId="234A2C42" w14:textId="77777777" w:rsidR="00DE257A" w:rsidRPr="00565B5E" w:rsidRDefault="00DE257A" w:rsidP="00DE257A">
      <w:pPr>
        <w:rPr>
          <w:rFonts w:cs="Times New Roman"/>
          <w:color w:val="000000"/>
          <w:shd w:val="clear" w:color="auto" w:fill="FFFFFF"/>
        </w:rPr>
      </w:pPr>
    </w:p>
    <w:p w14:paraId="0E9D73FB" w14:textId="27ADBFDE" w:rsidR="00DE257A" w:rsidRPr="00565B5E" w:rsidRDefault="00DE257A" w:rsidP="00DE257A">
      <w:pPr>
        <w:rPr>
          <w:rFonts w:cs="Times New Roman"/>
        </w:rPr>
      </w:pPr>
      <w:r w:rsidRPr="00565B5E">
        <w:rPr>
          <w:rFonts w:cs="Times New Roman"/>
          <w:color w:val="000000"/>
          <w:shd w:val="clear" w:color="auto" w:fill="FFFFFF"/>
        </w:rPr>
        <w:t>For questions regarding transporting preschool children, please contact the Virginia Department of Education’s Office of Support Services at 804-225-2037</w:t>
      </w:r>
    </w:p>
    <w:p w14:paraId="7C8F96DD" w14:textId="77777777" w:rsidR="00ED701E" w:rsidRPr="00565B5E" w:rsidRDefault="00B76DDE" w:rsidP="00265CE1">
      <w:pPr>
        <w:pStyle w:val="Heading1"/>
      </w:pPr>
      <w:r w:rsidRPr="00565B5E">
        <w:br w:type="page"/>
      </w:r>
    </w:p>
    <w:p w14:paraId="09C410B3" w14:textId="78992F02" w:rsidR="00ED701E" w:rsidRPr="003D5703" w:rsidRDefault="00B76DDE" w:rsidP="00265CE1">
      <w:pPr>
        <w:pStyle w:val="Heading1"/>
        <w:rPr>
          <w:rStyle w:val="Strong"/>
          <w:b/>
        </w:rPr>
      </w:pPr>
      <w:bookmarkStart w:id="47" w:name="_ijng6vdw9abe" w:colFirst="0" w:colLast="0"/>
      <w:bookmarkStart w:id="48" w:name="_Toc68005369"/>
      <w:bookmarkStart w:id="49" w:name="_Toc68094930"/>
      <w:bookmarkEnd w:id="47"/>
      <w:r w:rsidRPr="003D5703">
        <w:rPr>
          <w:rStyle w:val="Strong"/>
          <w:b/>
        </w:rPr>
        <w:lastRenderedPageBreak/>
        <w:t>Section 6: Submitting the VPI Application</w:t>
      </w:r>
      <w:bookmarkEnd w:id="48"/>
      <w:bookmarkEnd w:id="49"/>
    </w:p>
    <w:p w14:paraId="41C14BCA" w14:textId="77777777" w:rsidR="00ED701E" w:rsidRPr="00565B5E" w:rsidRDefault="00B76DDE" w:rsidP="00A93BB1">
      <w:pPr>
        <w:rPr>
          <w:rFonts w:eastAsia="Times New Roman" w:cs="Times New Roman"/>
          <w:i/>
        </w:rPr>
      </w:pPr>
      <w:r w:rsidRPr="00565B5E">
        <w:rPr>
          <w:rFonts w:eastAsia="Times New Roman" w:cs="Times New Roman"/>
          <w:i/>
        </w:rPr>
        <w:t xml:space="preserve">Divisions must submit an application and develop a plan for funding to offer the VPI program each year. </w:t>
      </w:r>
    </w:p>
    <w:p w14:paraId="2F855708" w14:textId="77777777" w:rsidR="00ED701E" w:rsidRPr="00565B5E" w:rsidRDefault="00ED701E" w:rsidP="00A93BB1">
      <w:pPr>
        <w:rPr>
          <w:rFonts w:eastAsia="Times New Roman" w:cs="Times New Roman"/>
          <w:b/>
          <w:i/>
          <w:u w:val="single"/>
        </w:rPr>
      </w:pPr>
    </w:p>
    <w:p w14:paraId="29688ECC" w14:textId="77777777" w:rsidR="00ED701E" w:rsidRPr="00F06694" w:rsidRDefault="00B76DDE" w:rsidP="000B32F9">
      <w:pPr>
        <w:pStyle w:val="Heading2"/>
      </w:pPr>
      <w:r w:rsidRPr="00F06694">
        <w:t>Submitting the VPI Application with Local VPI Plan</w:t>
      </w:r>
    </w:p>
    <w:p w14:paraId="2B3AE720" w14:textId="70DDEB8C" w:rsidR="00ED701E" w:rsidRPr="00F06694" w:rsidRDefault="00B76DDE" w:rsidP="00A93BB1">
      <w:pPr>
        <w:rPr>
          <w:rFonts w:eastAsia="Times New Roman" w:cs="Times New Roman"/>
        </w:rPr>
      </w:pPr>
      <w:r w:rsidRPr="00F06694">
        <w:rPr>
          <w:rFonts w:eastAsia="Times New Roman" w:cs="Times New Roman"/>
        </w:rPr>
        <w:t xml:space="preserve">Access to the application for school division personnel should be requested through the school division’s SSWS account manager. In order to submit this application, divisions must meet the application requirements, outlined in the following section and provide answers to the following questions as evidence of their local plan for VPI: </w:t>
      </w:r>
    </w:p>
    <w:p w14:paraId="0CA23A85" w14:textId="637FECB8" w:rsidR="008D1F39" w:rsidRDefault="008D1F39" w:rsidP="00A93BB1">
      <w:pPr>
        <w:rPr>
          <w:rFonts w:eastAsia="Times New Roman" w:cs="Times New Roman"/>
        </w:rPr>
      </w:pPr>
    </w:p>
    <w:p w14:paraId="342355CE" w14:textId="3BEF012A" w:rsidR="00F06694" w:rsidRPr="006A0AA0" w:rsidRDefault="00F06694" w:rsidP="00643C4F">
      <w:pPr>
        <w:pStyle w:val="ListParagraph"/>
        <w:numPr>
          <w:ilvl w:val="0"/>
          <w:numId w:val="22"/>
        </w:numPr>
        <w:tabs>
          <w:tab w:val="clear" w:pos="-1440"/>
        </w:tabs>
        <w:spacing w:after="200" w:line="276" w:lineRule="auto"/>
        <w:rPr>
          <w:rFonts w:cs="Times New Roman"/>
          <w:u w:val="single"/>
        </w:rPr>
      </w:pPr>
      <w:r w:rsidRPr="006A0AA0">
        <w:rPr>
          <w:rFonts w:cs="Times New Roman"/>
        </w:rPr>
        <w:t xml:space="preserve">Describe how the program ensures the </w:t>
      </w:r>
      <w:r w:rsidRPr="006A0AA0">
        <w:rPr>
          <w:rFonts w:cs="Times New Roman"/>
          <w:i/>
        </w:rPr>
        <w:t xml:space="preserve">Virginia’s Birth-to-Five Early Learning and Development Standards </w:t>
      </w:r>
      <w:r w:rsidRPr="006A0AA0">
        <w:rPr>
          <w:rFonts w:cs="Times New Roman"/>
        </w:rPr>
        <w:t xml:space="preserve">will be implemented and how the five areas will be assessed (Approaches to Play &amp; Learning; Social &amp; Emotional Development; Communication, Language, &amp; Literacy; Health &amp; Physical Development; and Cognitive Development). </w:t>
      </w:r>
    </w:p>
    <w:p w14:paraId="4A9F9747"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 xml:space="preserve">Describe the intentional plan for implementing meaningful parental involvement and family engagement strategies throughout the school year. </w:t>
      </w:r>
    </w:p>
    <w:p w14:paraId="677B57A8"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 xml:space="preserve">Describe how teachers and teaching assistants are provided with ongoing training and professional development to implement the vetted curriculum. </w:t>
      </w:r>
    </w:p>
    <w:p w14:paraId="01DEB235" w14:textId="245AC1A1"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Each VPI program is working in collaboration with UVA/CA</w:t>
      </w:r>
      <w:r>
        <w:rPr>
          <w:rFonts w:cs="Times New Roman"/>
        </w:rPr>
        <w:t>S</w:t>
      </w:r>
      <w:r w:rsidRPr="00243DB5">
        <w:rPr>
          <w:rFonts w:cs="Times New Roman"/>
        </w:rPr>
        <w:t xml:space="preserve">TL on a VPI Professional Development Plan.  Please provide any significant revisions or updates to professional development for VPI teachers and assistants (at least 15 hours in early childhood topics) for the upcoming school year. </w:t>
      </w:r>
    </w:p>
    <w:p w14:paraId="57675D7D"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Provide information on who will serve as certified, local CLASS observers.  Describe how teachers and teacher assistants will be supported in improving practice as a result of scores from observations completed.</w:t>
      </w:r>
    </w:p>
    <w:p w14:paraId="337A7422"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 xml:space="preserve">Describe how the program will facilitate linkages to obtain comprehensive services and resources for children and families (i.e., health physical, hearing and vision screenings, and behavioral and mental health screenings). </w:t>
      </w:r>
    </w:p>
    <w:p w14:paraId="7BC60029"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 xml:space="preserve">Describe the VPI Steering Committee. Explain how often the team will meet and who will be recruited to participate. List organizations.  </w:t>
      </w:r>
    </w:p>
    <w:p w14:paraId="76010D7E"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 xml:space="preserve">List all members of the VPI Steering Committee by their titles and organizations they represent.  Describe how members are consulted to ensure federal funds are preserved and maximized for serving preschoolers. </w:t>
      </w:r>
    </w:p>
    <w:p w14:paraId="216F8A7E"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 xml:space="preserve">Describe how leaders representing VPI and Early Childhood Special Education programs work together as a team to support inclusive practices of children with special needs in VPI classrooms. </w:t>
      </w:r>
    </w:p>
    <w:p w14:paraId="4F20D705" w14:textId="77777777" w:rsidR="00F06694" w:rsidRPr="00243DB5" w:rsidRDefault="00F06694" w:rsidP="00643C4F">
      <w:pPr>
        <w:pStyle w:val="ListParagraph"/>
        <w:numPr>
          <w:ilvl w:val="0"/>
          <w:numId w:val="22"/>
        </w:numPr>
        <w:tabs>
          <w:tab w:val="clear" w:pos="-1440"/>
        </w:tabs>
        <w:spacing w:after="200" w:line="276" w:lineRule="auto"/>
        <w:rPr>
          <w:rFonts w:cs="Times New Roman"/>
        </w:rPr>
      </w:pPr>
      <w:r w:rsidRPr="00243DB5">
        <w:rPr>
          <w:rFonts w:cs="Times New Roman"/>
        </w:rPr>
        <w:t xml:space="preserve">All VPI programs are expected to be inclusive of children with disabilities and shall meet or exceed a target inclusion rate, such that 10 percent of all children participating in VPI are children with disabilities, defined as those with IEPs. Describe what steps you are taking to ensure this target is met or exceeded for next school year? </w:t>
      </w:r>
    </w:p>
    <w:p w14:paraId="39E5AD17" w14:textId="77777777" w:rsidR="00F06694" w:rsidRPr="00243DB5" w:rsidRDefault="00F06694" w:rsidP="00643C4F">
      <w:pPr>
        <w:pStyle w:val="ListParagraph"/>
        <w:numPr>
          <w:ilvl w:val="0"/>
          <w:numId w:val="22"/>
        </w:numPr>
        <w:tabs>
          <w:tab w:val="clear" w:pos="-1440"/>
        </w:tabs>
        <w:spacing w:after="160" w:line="259" w:lineRule="auto"/>
        <w:rPr>
          <w:rFonts w:cs="Times New Roman"/>
        </w:rPr>
      </w:pPr>
      <w:r w:rsidRPr="00243DB5">
        <w:rPr>
          <w:rFonts w:cs="Times New Roman"/>
        </w:rPr>
        <w:t>Describe the transportation plan that is in place to ensure eligible VPI children have access to a safe method of transportation to and from the home setting and the VPI program site. Describe how the program will ensure that transportation does not prevent a barrier for providing full services to eligible children and their families.</w:t>
      </w:r>
    </w:p>
    <w:p w14:paraId="71E664C8" w14:textId="6C819BBD" w:rsidR="00C429FE" w:rsidRPr="00565B5E" w:rsidRDefault="00A72104" w:rsidP="00C429FE">
      <w:pPr>
        <w:tabs>
          <w:tab w:val="clear" w:pos="-1440"/>
        </w:tabs>
        <w:spacing w:after="160" w:line="259" w:lineRule="auto"/>
        <w:rPr>
          <w:rFonts w:cs="Times New Roman"/>
        </w:rPr>
      </w:pPr>
      <w:r w:rsidRPr="00565B5E">
        <w:rPr>
          <w:rFonts w:cs="Times New Roman"/>
        </w:rPr>
        <w:t>Divisions must u</w:t>
      </w:r>
      <w:r w:rsidR="00434406" w:rsidRPr="00565B5E">
        <w:rPr>
          <w:rFonts w:cs="Times New Roman"/>
        </w:rPr>
        <w:t>pload a copy of the Local VPI Income Eligibility Verification Form</w:t>
      </w:r>
      <w:r w:rsidR="00F06694">
        <w:rPr>
          <w:rFonts w:cs="Times New Roman"/>
        </w:rPr>
        <w:t xml:space="preserve"> (includes staff/parent signature and lists documents used for income verification)</w:t>
      </w:r>
    </w:p>
    <w:p w14:paraId="361BF453" w14:textId="78DD67AA" w:rsidR="00ED701E" w:rsidRPr="00565B5E" w:rsidRDefault="00B76DDE" w:rsidP="000B32F9">
      <w:pPr>
        <w:pStyle w:val="Heading2"/>
      </w:pPr>
      <w:r w:rsidRPr="00565B5E">
        <w:lastRenderedPageBreak/>
        <w:t>Application Requirements</w:t>
      </w:r>
    </w:p>
    <w:p w14:paraId="6978E1ED" w14:textId="77777777" w:rsidR="00ED701E" w:rsidRPr="00565B5E" w:rsidRDefault="00B76DDE" w:rsidP="00A93BB1">
      <w:pPr>
        <w:rPr>
          <w:rFonts w:eastAsia="Times New Roman" w:cs="Times New Roman"/>
        </w:rPr>
      </w:pPr>
      <w:r w:rsidRPr="00565B5E">
        <w:rPr>
          <w:rFonts w:eastAsia="Times New Roman" w:cs="Times New Roman"/>
        </w:rPr>
        <w:t>Authorizing legislation requires the chief administrator (city manager or county administrator), in conjunction with the school division superintendent, to identify a lead agency within the locality prior to submitting a proposal application.</w:t>
      </w:r>
    </w:p>
    <w:p w14:paraId="5D802FC4" w14:textId="77777777" w:rsidR="00ED701E" w:rsidRPr="00565B5E" w:rsidRDefault="00B76DDE" w:rsidP="00A93BB1">
      <w:pPr>
        <w:rPr>
          <w:rFonts w:eastAsia="Times New Roman" w:cs="Times New Roman"/>
        </w:rPr>
      </w:pPr>
      <w:r w:rsidRPr="00565B5E">
        <w:rPr>
          <w:rFonts w:eastAsia="Times New Roman" w:cs="Times New Roman"/>
        </w:rPr>
        <w:t>Applicants must:</w:t>
      </w:r>
    </w:p>
    <w:p w14:paraId="19B556E9" w14:textId="1758C7A9" w:rsidR="00ED701E" w:rsidRPr="00565B5E" w:rsidRDefault="00B76DDE" w:rsidP="001A02E3">
      <w:pPr>
        <w:pStyle w:val="ListParagraph"/>
        <w:numPr>
          <w:ilvl w:val="0"/>
          <w:numId w:val="11"/>
        </w:numPr>
        <w:rPr>
          <w:rFonts w:eastAsia="Times New Roman" w:cs="Times New Roman"/>
        </w:rPr>
      </w:pPr>
      <w:r w:rsidRPr="00565B5E">
        <w:rPr>
          <w:rFonts w:eastAsia="Times New Roman" w:cs="Times New Roman"/>
        </w:rPr>
        <w:t>Demonstrate willingness to provide a quality preschool education program that conforms to the guidelines and crit</w:t>
      </w:r>
      <w:r w:rsidR="00FD6D95" w:rsidRPr="00565B5E">
        <w:rPr>
          <w:rFonts w:eastAsia="Times New Roman" w:cs="Times New Roman"/>
        </w:rPr>
        <w:t xml:space="preserve">eria outlined </w:t>
      </w:r>
      <w:r w:rsidR="00FD6D95" w:rsidRPr="00583C7A">
        <w:rPr>
          <w:rFonts w:eastAsia="Times New Roman" w:cs="Times New Roman"/>
        </w:rPr>
        <w:t xml:space="preserve">in </w:t>
      </w:r>
      <w:r w:rsidR="00F42CA9" w:rsidRPr="00583C7A">
        <w:rPr>
          <w:rFonts w:eastAsia="Times New Roman" w:cs="Times New Roman"/>
        </w:rPr>
        <w:t>Appendices A-F</w:t>
      </w:r>
    </w:p>
    <w:p w14:paraId="5CD3E0EA" w14:textId="77777777" w:rsidR="00ED701E" w:rsidRPr="00565B5E" w:rsidRDefault="00B76DDE" w:rsidP="001A02E3">
      <w:pPr>
        <w:pStyle w:val="ListParagraph"/>
        <w:numPr>
          <w:ilvl w:val="0"/>
          <w:numId w:val="11"/>
        </w:numPr>
        <w:rPr>
          <w:rFonts w:eastAsia="Times New Roman" w:cs="Times New Roman"/>
        </w:rPr>
      </w:pPr>
      <w:r w:rsidRPr="00565B5E">
        <w:rPr>
          <w:rFonts w:eastAsia="Times New Roman" w:cs="Times New Roman"/>
        </w:rPr>
        <w:t xml:space="preserve">Demonstrate collaboration and coordination with community agencies and groups identified by the lead agency as necessary for the successful delivery of comprehensive services to </w:t>
      </w:r>
      <w:r w:rsidR="00FD6D95" w:rsidRPr="00565B5E">
        <w:rPr>
          <w:rFonts w:eastAsia="Times New Roman" w:cs="Times New Roman"/>
        </w:rPr>
        <w:t>the children and their families</w:t>
      </w:r>
    </w:p>
    <w:p w14:paraId="47685AA8" w14:textId="32933807" w:rsidR="00ED701E" w:rsidRPr="00583C7A" w:rsidRDefault="00B76DDE" w:rsidP="001A02E3">
      <w:pPr>
        <w:pStyle w:val="ListParagraph"/>
        <w:numPr>
          <w:ilvl w:val="0"/>
          <w:numId w:val="11"/>
        </w:numPr>
        <w:rPr>
          <w:rFonts w:eastAsia="Times New Roman" w:cs="Times New Roman"/>
        </w:rPr>
      </w:pPr>
      <w:r w:rsidRPr="00583C7A">
        <w:rPr>
          <w:rFonts w:eastAsia="Times New Roman" w:cs="Times New Roman"/>
        </w:rPr>
        <w:t>Develop and utilize selection criteria based on the definition of at-risk.  (</w:t>
      </w:r>
      <w:r w:rsidR="00F42CA9" w:rsidRPr="00583C7A">
        <w:rPr>
          <w:rFonts w:eastAsia="Times New Roman" w:cs="Times New Roman"/>
        </w:rPr>
        <w:t>Appendix C</w:t>
      </w:r>
      <w:r w:rsidRPr="00583C7A">
        <w:rPr>
          <w:rFonts w:eastAsia="Times New Roman" w:cs="Times New Roman"/>
        </w:rPr>
        <w:t xml:space="preserve"> provides i</w:t>
      </w:r>
      <w:r w:rsidR="00FD6D95" w:rsidRPr="00583C7A">
        <w:rPr>
          <w:rFonts w:eastAsia="Times New Roman" w:cs="Times New Roman"/>
        </w:rPr>
        <w:t>nformation on risk factors)</w:t>
      </w:r>
    </w:p>
    <w:p w14:paraId="096ABD38" w14:textId="77777777" w:rsidR="00ED701E" w:rsidRPr="00565B5E" w:rsidRDefault="00B76DDE" w:rsidP="001A02E3">
      <w:pPr>
        <w:pStyle w:val="ListParagraph"/>
        <w:numPr>
          <w:ilvl w:val="0"/>
          <w:numId w:val="11"/>
        </w:numPr>
        <w:rPr>
          <w:rFonts w:eastAsia="Times New Roman" w:cs="Times New Roman"/>
        </w:rPr>
      </w:pPr>
      <w:r w:rsidRPr="00565B5E">
        <w:rPr>
          <w:rFonts w:eastAsia="Times New Roman" w:cs="Times New Roman"/>
        </w:rPr>
        <w:t>Complete a grant application and submit it to the Department of Education.</w:t>
      </w:r>
    </w:p>
    <w:p w14:paraId="60AD7F43" w14:textId="77777777" w:rsidR="00BE6B43" w:rsidRPr="00565B5E" w:rsidRDefault="00BE6B43" w:rsidP="00A93BB1">
      <w:pPr>
        <w:rPr>
          <w:rFonts w:eastAsia="Times New Roman" w:cs="Times New Roman"/>
          <w:b/>
          <w:u w:val="single"/>
        </w:rPr>
      </w:pPr>
    </w:p>
    <w:p w14:paraId="5EE9CD2E" w14:textId="39327B35" w:rsidR="00ED701E" w:rsidRPr="00565B5E" w:rsidRDefault="00B76DDE" w:rsidP="000B32F9">
      <w:pPr>
        <w:pStyle w:val="Heading2"/>
      </w:pPr>
      <w:r w:rsidRPr="00565B5E">
        <w:t>Funding a Qualifying Program</w:t>
      </w:r>
    </w:p>
    <w:p w14:paraId="4A71549F" w14:textId="77777777" w:rsidR="00ED701E" w:rsidRPr="00565B5E" w:rsidRDefault="00B76DDE" w:rsidP="00A93BB1">
      <w:pPr>
        <w:rPr>
          <w:rFonts w:eastAsia="Times New Roman" w:cs="Times New Roman"/>
        </w:rPr>
      </w:pPr>
      <w:r w:rsidRPr="00565B5E">
        <w:rPr>
          <w:rFonts w:eastAsia="Times New Roman" w:cs="Times New Roman"/>
        </w:rPr>
        <w:t>Funds will be disbursed by the Department of Education to localities to:</w:t>
      </w:r>
    </w:p>
    <w:p w14:paraId="78C83BB7" w14:textId="589A6106" w:rsidR="00ED701E" w:rsidRPr="00565B5E" w:rsidRDefault="00B76DDE" w:rsidP="001A02E3">
      <w:pPr>
        <w:pStyle w:val="ListParagraph"/>
        <w:numPr>
          <w:ilvl w:val="0"/>
          <w:numId w:val="10"/>
        </w:numPr>
        <w:rPr>
          <w:rFonts w:eastAsia="Times New Roman" w:cs="Times New Roman"/>
        </w:rPr>
      </w:pPr>
      <w:r w:rsidRPr="00565B5E">
        <w:rPr>
          <w:rFonts w:eastAsia="Times New Roman" w:cs="Times New Roman"/>
        </w:rPr>
        <w:t>Establish or expand quality, comprehensive preschool programs</w:t>
      </w:r>
      <w:r w:rsidR="00A72104" w:rsidRPr="00565B5E">
        <w:rPr>
          <w:rFonts w:eastAsia="Times New Roman" w:cs="Times New Roman"/>
        </w:rPr>
        <w:t xml:space="preserve"> in public schools or community-provider </w:t>
      </w:r>
      <w:r w:rsidRPr="00565B5E">
        <w:rPr>
          <w:rFonts w:eastAsia="Times New Roman" w:cs="Times New Roman"/>
        </w:rPr>
        <w:t>sites;</w:t>
      </w:r>
    </w:p>
    <w:p w14:paraId="34A7C129" w14:textId="54A3F527" w:rsidR="00ED701E" w:rsidRPr="00565B5E" w:rsidRDefault="00B76DDE" w:rsidP="001A02E3">
      <w:pPr>
        <w:pStyle w:val="ListParagraph"/>
        <w:numPr>
          <w:ilvl w:val="0"/>
          <w:numId w:val="10"/>
        </w:numPr>
        <w:rPr>
          <w:rFonts w:eastAsia="Times New Roman" w:cs="Times New Roman"/>
        </w:rPr>
      </w:pPr>
      <w:r w:rsidRPr="00565B5E">
        <w:rPr>
          <w:rFonts w:eastAsia="Times New Roman" w:cs="Times New Roman"/>
        </w:rPr>
        <w:t xml:space="preserve">Purchase quality preschool education programs and services for at-risk </w:t>
      </w:r>
      <w:r w:rsidR="00334E49">
        <w:rPr>
          <w:rFonts w:eastAsia="Times New Roman" w:cs="Times New Roman"/>
        </w:rPr>
        <w:t>3</w:t>
      </w:r>
      <w:r w:rsidR="00A72104" w:rsidRPr="00565B5E">
        <w:rPr>
          <w:rFonts w:eastAsia="Times New Roman" w:cs="Times New Roman"/>
        </w:rPr>
        <w:t xml:space="preserve">- and </w:t>
      </w:r>
      <w:r w:rsidR="00334E49">
        <w:rPr>
          <w:rFonts w:eastAsia="Times New Roman" w:cs="Times New Roman"/>
        </w:rPr>
        <w:t>4</w:t>
      </w:r>
      <w:r w:rsidRPr="00565B5E">
        <w:rPr>
          <w:rFonts w:eastAsia="Times New Roman" w:cs="Times New Roman"/>
        </w:rPr>
        <w:t>-year-old children from existing providers;</w:t>
      </w:r>
    </w:p>
    <w:p w14:paraId="22AA081B" w14:textId="77777777" w:rsidR="00ED701E" w:rsidRPr="00565B5E" w:rsidRDefault="00B76DDE" w:rsidP="001A02E3">
      <w:pPr>
        <w:pStyle w:val="ListParagraph"/>
        <w:numPr>
          <w:ilvl w:val="0"/>
          <w:numId w:val="10"/>
        </w:numPr>
        <w:rPr>
          <w:rFonts w:eastAsia="Times New Roman" w:cs="Times New Roman"/>
        </w:rPr>
      </w:pPr>
      <w:r w:rsidRPr="00565B5E">
        <w:rPr>
          <w:rFonts w:eastAsia="Times New Roman" w:cs="Times New Roman"/>
        </w:rPr>
        <w:t>Expand existing quality programs to serve more children; and</w:t>
      </w:r>
    </w:p>
    <w:p w14:paraId="7005AED9" w14:textId="77777777" w:rsidR="00ED701E" w:rsidRPr="00565B5E" w:rsidRDefault="00B76DDE" w:rsidP="001A02E3">
      <w:pPr>
        <w:pStyle w:val="ListParagraph"/>
        <w:numPr>
          <w:ilvl w:val="0"/>
          <w:numId w:val="10"/>
        </w:numPr>
        <w:rPr>
          <w:rFonts w:eastAsia="Times New Roman" w:cs="Times New Roman"/>
        </w:rPr>
      </w:pPr>
      <w:r w:rsidRPr="00565B5E">
        <w:rPr>
          <w:rFonts w:eastAsia="Times New Roman" w:cs="Times New Roman"/>
        </w:rPr>
        <w:t>Upgrade existing programs to meet criteria for comprehensive, quality preschool programs to include new, unserved children.</w:t>
      </w:r>
    </w:p>
    <w:p w14:paraId="0443B17A" w14:textId="77777777" w:rsidR="00BE6B43" w:rsidRPr="00565B5E" w:rsidRDefault="00BE6B43" w:rsidP="00A93BB1">
      <w:pPr>
        <w:rPr>
          <w:rFonts w:eastAsia="Times New Roman" w:cs="Times New Roman"/>
        </w:rPr>
      </w:pPr>
    </w:p>
    <w:p w14:paraId="2511C022" w14:textId="217E45AD" w:rsidR="00ED701E" w:rsidRPr="00565B5E" w:rsidRDefault="00B76DDE" w:rsidP="00A93BB1">
      <w:pPr>
        <w:rPr>
          <w:rFonts w:eastAsia="Times New Roman" w:cs="Times New Roman"/>
        </w:rPr>
      </w:pPr>
      <w:r w:rsidRPr="00565B5E">
        <w:rPr>
          <w:rFonts w:eastAsia="Times New Roman" w:cs="Times New Roman"/>
        </w:rPr>
        <w:t>State dollars may be used to:</w:t>
      </w:r>
    </w:p>
    <w:p w14:paraId="35049139" w14:textId="77777777" w:rsidR="00ED701E" w:rsidRPr="00565B5E" w:rsidRDefault="00B76DDE" w:rsidP="001A02E3">
      <w:pPr>
        <w:numPr>
          <w:ilvl w:val="0"/>
          <w:numId w:val="5"/>
        </w:numPr>
        <w:rPr>
          <w:rFonts w:cs="Times New Roman"/>
        </w:rPr>
      </w:pPr>
      <w:r w:rsidRPr="00565B5E">
        <w:rPr>
          <w:rFonts w:eastAsia="Times New Roman" w:cs="Times New Roman"/>
        </w:rPr>
        <w:t>Upgrade, complement, or expand an existing locally funded program to meet quality criteria;</w:t>
      </w:r>
    </w:p>
    <w:p w14:paraId="0B440C61" w14:textId="77777777" w:rsidR="00ED701E" w:rsidRPr="00565B5E" w:rsidRDefault="00B76DDE" w:rsidP="001A02E3">
      <w:pPr>
        <w:numPr>
          <w:ilvl w:val="0"/>
          <w:numId w:val="5"/>
        </w:numPr>
        <w:rPr>
          <w:rFonts w:cs="Times New Roman"/>
        </w:rPr>
      </w:pPr>
      <w:r w:rsidRPr="00565B5E">
        <w:rPr>
          <w:rFonts w:eastAsia="Times New Roman" w:cs="Times New Roman"/>
        </w:rPr>
        <w:t>Complement or expand a Title I or Head Start program to serve additional children; or</w:t>
      </w:r>
    </w:p>
    <w:p w14:paraId="4C9BA274" w14:textId="519784F4" w:rsidR="00ED701E" w:rsidRPr="009F0B92" w:rsidRDefault="00B76DDE" w:rsidP="001A02E3">
      <w:pPr>
        <w:numPr>
          <w:ilvl w:val="0"/>
          <w:numId w:val="5"/>
        </w:numPr>
        <w:rPr>
          <w:rFonts w:cs="Times New Roman"/>
        </w:rPr>
      </w:pPr>
      <w:r w:rsidRPr="00565B5E">
        <w:rPr>
          <w:rFonts w:eastAsia="Times New Roman" w:cs="Times New Roman"/>
        </w:rPr>
        <w:t>Establish a new program to serve additional children.</w:t>
      </w:r>
    </w:p>
    <w:p w14:paraId="3CD4702A" w14:textId="27E55B22" w:rsidR="009F0B92" w:rsidRDefault="009F0B92" w:rsidP="009F0B92">
      <w:pPr>
        <w:rPr>
          <w:rFonts w:eastAsia="Times New Roman" w:cs="Times New Roman"/>
        </w:rPr>
      </w:pPr>
    </w:p>
    <w:p w14:paraId="5CCD833B" w14:textId="77777777" w:rsidR="00BE6B43" w:rsidRPr="00565B5E" w:rsidRDefault="00BE6B43" w:rsidP="00A93BB1">
      <w:pPr>
        <w:rPr>
          <w:rFonts w:eastAsia="Times New Roman" w:cs="Times New Roman"/>
        </w:rPr>
      </w:pPr>
    </w:p>
    <w:p w14:paraId="09B42558" w14:textId="5E78B434" w:rsidR="00ED701E" w:rsidRPr="00565B5E" w:rsidRDefault="00B76DDE" w:rsidP="00A93BB1">
      <w:pPr>
        <w:rPr>
          <w:rFonts w:eastAsia="Times New Roman" w:cs="Times New Roman"/>
        </w:rPr>
      </w:pPr>
      <w:r w:rsidRPr="00565B5E">
        <w:rPr>
          <w:rFonts w:eastAsia="Times New Roman" w:cs="Times New Roman"/>
        </w:rPr>
        <w:t xml:space="preserve">Programs must provide full-day or half-day and at least school year services. </w:t>
      </w:r>
      <w:r w:rsidR="00F248B7" w:rsidRPr="00565B5E">
        <w:rPr>
          <w:rFonts w:eastAsia="Times New Roman" w:cs="Times New Roman"/>
        </w:rPr>
        <w:t>Full-day programs shall operate for a minimum of five and one-half instructional hours, excluding breaks for meals, and half-day programs shall operate for a minimum of three hours of classroom instructional time per day, excluding breaks for lunch.</w:t>
      </w:r>
      <w:r w:rsidRPr="00565B5E">
        <w:rPr>
          <w:rFonts w:eastAsia="Times New Roman" w:cs="Times New Roman"/>
        </w:rPr>
        <w:t xml:space="preserve"> First year programs operating less than a full school year will receive state funds on a fractional basis determined by the pro-rata portion of a school year program provided.</w:t>
      </w:r>
      <w:r w:rsidR="00BB1713">
        <w:rPr>
          <w:rFonts w:eastAsia="Times New Roman" w:cs="Times New Roman"/>
        </w:rPr>
        <w:t xml:space="preserve"> </w:t>
      </w:r>
    </w:p>
    <w:p w14:paraId="418DB29B" w14:textId="77777777" w:rsidR="00F248B7" w:rsidRPr="00565B5E" w:rsidRDefault="00F248B7" w:rsidP="00A93BB1">
      <w:pPr>
        <w:rPr>
          <w:rFonts w:eastAsia="Times New Roman" w:cs="Times New Roman"/>
        </w:rPr>
      </w:pPr>
    </w:p>
    <w:p w14:paraId="5F095558" w14:textId="33EE9427" w:rsidR="00ED701E" w:rsidRPr="00565B5E" w:rsidRDefault="00B76DDE" w:rsidP="00A93BB1">
      <w:pPr>
        <w:rPr>
          <w:rFonts w:eastAsia="Times New Roman" w:cs="Times New Roman"/>
        </w:rPr>
      </w:pPr>
      <w:r w:rsidRPr="00565B5E">
        <w:rPr>
          <w:rFonts w:eastAsia="Times New Roman" w:cs="Times New Roman"/>
        </w:rPr>
        <w:t>The Appropriation Act states that a local match of funds, based on the composite index of local ability-to-pay, is required to receive state funds for this program.  In FY 2016, the composite index value was capped at 0.5000 for purposes of calculating the estimated local match requirement for the VPI match.</w:t>
      </w:r>
    </w:p>
    <w:p w14:paraId="62B66286" w14:textId="2C0A7D23" w:rsidR="00952C1D" w:rsidRPr="00565B5E" w:rsidRDefault="00952C1D" w:rsidP="00A93BB1">
      <w:pPr>
        <w:rPr>
          <w:rFonts w:eastAsia="Times New Roman" w:cs="Times New Roman"/>
        </w:rPr>
      </w:pPr>
    </w:p>
    <w:p w14:paraId="6633B926" w14:textId="319826B4" w:rsidR="00C429FE" w:rsidRDefault="00952C1D" w:rsidP="00C429FE">
      <w:pPr>
        <w:rPr>
          <w:rFonts w:eastAsia="Calibri" w:cs="Times New Roman"/>
        </w:rPr>
      </w:pPr>
      <w:r w:rsidRPr="00565B5E">
        <w:rPr>
          <w:rFonts w:eastAsia="Calibri" w:cs="Times New Roman"/>
        </w:rPr>
        <w:t>The school division or local government shall retain all financial and programmatic records relative to the VPI grant funding ultimately provided for five (5) years after final payment by VDOE, or until audited by the Commonwealth of Virginia, whichever is sooner.  The agency, its authorized agents, and/or state auditors shall have full access to and the right to examine any of said records during said period.</w:t>
      </w:r>
    </w:p>
    <w:p w14:paraId="3511A3DA" w14:textId="77777777" w:rsidR="009A1B56" w:rsidRPr="00565B5E" w:rsidRDefault="009A1B56" w:rsidP="00C429FE">
      <w:pPr>
        <w:rPr>
          <w:rFonts w:eastAsia="Calibri" w:cs="Times New Roman"/>
          <w:color w:val="1F497D"/>
        </w:rPr>
      </w:pPr>
    </w:p>
    <w:p w14:paraId="041BE98A" w14:textId="0D2618A1" w:rsidR="00ED701E" w:rsidRPr="00565B5E" w:rsidRDefault="00ED701E" w:rsidP="00C429FE">
      <w:pPr>
        <w:rPr>
          <w:rFonts w:eastAsia="Times New Roman" w:cs="Times New Roman"/>
        </w:rPr>
      </w:pPr>
    </w:p>
    <w:p w14:paraId="3DDAFB12" w14:textId="7700531F" w:rsidR="00ED701E" w:rsidRPr="00565B5E" w:rsidRDefault="00B76DDE" w:rsidP="000B32F9">
      <w:pPr>
        <w:pStyle w:val="Heading2"/>
      </w:pPr>
      <w:r w:rsidRPr="00565B5E">
        <w:lastRenderedPageBreak/>
        <w:t>Local Funds</w:t>
      </w:r>
    </w:p>
    <w:p w14:paraId="6281C006" w14:textId="3888B0A8" w:rsidR="00C51A8B" w:rsidRDefault="00C51A8B" w:rsidP="00C51A8B">
      <w:pPr>
        <w:rPr>
          <w:rFonts w:cs="Times New Roman"/>
        </w:rPr>
      </w:pPr>
      <w:r w:rsidRPr="00565B5E">
        <w:rPr>
          <w:rFonts w:cs="Times New Roman"/>
        </w:rPr>
        <w:t>A local match, based on the composite index of local ability-to-pay is required.</w:t>
      </w:r>
    </w:p>
    <w:p w14:paraId="6EEDF6DE" w14:textId="77777777" w:rsidR="00C10705" w:rsidRPr="00565B5E" w:rsidRDefault="00C10705" w:rsidP="00C51A8B">
      <w:pPr>
        <w:rPr>
          <w:rFonts w:cs="Times New Roman"/>
        </w:rPr>
      </w:pPr>
    </w:p>
    <w:p w14:paraId="7200F717" w14:textId="57C6A6AD" w:rsidR="00C51A8B" w:rsidRDefault="00D52445" w:rsidP="00C51A8B">
      <w:pPr>
        <w:rPr>
          <w:rFonts w:cs="Times New Roman"/>
          <w:highlight w:val="yellow"/>
        </w:rPr>
      </w:pPr>
      <w:r w:rsidRPr="00565B5E">
        <w:rPr>
          <w:rFonts w:eastAsia="Times New Roman" w:cs="Times New Roman"/>
          <w:b/>
          <w:noProof/>
        </w:rPr>
        <mc:AlternateContent>
          <mc:Choice Requires="wps">
            <w:drawing>
              <wp:inline distT="0" distB="0" distL="0" distR="0" wp14:anchorId="7AF52265" wp14:editId="29357DF2">
                <wp:extent cx="5762625" cy="561975"/>
                <wp:effectExtent l="57150" t="19050" r="85725" b="104775"/>
                <wp:docPr id="8" name="Rounded Rectangle 8"/>
                <wp:cNvGraphicFramePr/>
                <a:graphic xmlns:a="http://schemas.openxmlformats.org/drawingml/2006/main">
                  <a:graphicData uri="http://schemas.microsoft.com/office/word/2010/wordprocessingShape">
                    <wps:wsp>
                      <wps:cNvSpPr/>
                      <wps:spPr>
                        <a:xfrm>
                          <a:off x="0" y="0"/>
                          <a:ext cx="5762625" cy="5619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119EA83E" w14:textId="15A987E6" w:rsidR="00046839" w:rsidRPr="00C10705" w:rsidRDefault="00046839" w:rsidP="00C10705">
                            <w:pPr>
                              <w:contextualSpacing/>
                              <w:rPr>
                                <w:rFonts w:eastAsia="Times New Roman" w:cs="Times New Roman"/>
                                <w:i/>
                                <w:iCs/>
                                <w:color w:val="333333"/>
                              </w:rPr>
                            </w:pPr>
                            <w:r w:rsidRPr="006A0AA0">
                              <w:rPr>
                                <w:rFonts w:cs="Times New Roman"/>
                                <w:b/>
                                <w:bCs/>
                                <w:i/>
                                <w:iCs/>
                                <w:color w:val="000000"/>
                                <w:shd w:val="clear" w:color="auto" w:fill="FFFFFF"/>
                              </w:rPr>
                              <w:t>Continuing for 2021-2022</w:t>
                            </w:r>
                            <w:r w:rsidRPr="006A0AA0">
                              <w:rPr>
                                <w:rFonts w:cs="Times New Roman"/>
                                <w:i/>
                                <w:iCs/>
                                <w:color w:val="000000"/>
                              </w:rPr>
                              <w:t>:</w:t>
                            </w:r>
                            <w:r>
                              <w:rPr>
                                <w:rFonts w:cs="Times New Roman"/>
                                <w:i/>
                                <w:iCs/>
                                <w:color w:val="000000"/>
                              </w:rPr>
                              <w:t xml:space="preserve"> </w:t>
                            </w:r>
                            <w:r w:rsidRPr="00C10705">
                              <w:rPr>
                                <w:rFonts w:eastAsia="Times New Roman" w:cs="Times New Roman"/>
                                <w:i/>
                                <w:iCs/>
                                <w:color w:val="333333"/>
                              </w:rPr>
                              <w:t xml:space="preserve">Up to 50% of the local match will be cash </w:t>
                            </w:r>
                            <w:r>
                              <w:rPr>
                                <w:rFonts w:eastAsia="Times New Roman" w:cs="Times New Roman"/>
                                <w:i/>
                                <w:iCs/>
                                <w:color w:val="333333"/>
                              </w:rPr>
                              <w:t xml:space="preserve">and 50% </w:t>
                            </w:r>
                            <w:r w:rsidRPr="00C10705">
                              <w:rPr>
                                <w:rFonts w:eastAsia="Times New Roman" w:cs="Times New Roman"/>
                                <w:i/>
                                <w:iCs/>
                                <w:color w:val="333333"/>
                              </w:rPr>
                              <w:t>can be made up of in-kind contributions.</w:t>
                            </w:r>
                          </w:p>
                          <w:p w14:paraId="1D2E056B" w14:textId="1D074C52" w:rsidR="00046839" w:rsidRPr="00565B5E" w:rsidRDefault="00046839" w:rsidP="00D52445">
                            <w:pPr>
                              <w:rPr>
                                <w:rFonts w:eastAsia="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AF52265" id="Rounded Rectangle 8" o:spid="_x0000_s1036" style="width:453.75pt;height:4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" fillcolor="window" strokecolor="windowText" strokeweight="1pt">
                <v:stroke dashstyle="3 1"/>
                <v:shadow on="t" color="black" opacity="22937f" origin=",.5" offset="0,.63889mm"/>
                <v:textbox>
                  <w:txbxContent>
                    <w:p w14:paraId="119EA83E" w14:textId="15A987E6" w:rsidR="00046839" w:rsidRPr="00C10705" w:rsidRDefault="00046839" w:rsidP="00C10705">
                      <w:pPr>
                        <w:contextualSpacing/>
                        <w:rPr>
                          <w:rFonts w:eastAsia="Times New Roman" w:cs="Times New Roman"/>
                          <w:i/>
                          <w:iCs/>
                          <w:color w:val="333333"/>
                        </w:rPr>
                      </w:pPr>
                      <w:r w:rsidRPr="006A0AA0">
                        <w:rPr>
                          <w:rFonts w:cs="Times New Roman"/>
                          <w:b/>
                          <w:bCs/>
                          <w:i/>
                          <w:iCs/>
                          <w:color w:val="000000"/>
                          <w:shd w:val="clear" w:color="auto" w:fill="FFFFFF"/>
                        </w:rPr>
                        <w:t>Continuing for 2021-2022</w:t>
                      </w:r>
                      <w:r w:rsidRPr="006A0AA0">
                        <w:rPr>
                          <w:rFonts w:cs="Times New Roman"/>
                          <w:i/>
                          <w:iCs/>
                          <w:color w:val="000000"/>
                        </w:rPr>
                        <w:t>:</w:t>
                      </w:r>
                      <w:r>
                        <w:rPr>
                          <w:rFonts w:cs="Times New Roman"/>
                          <w:i/>
                          <w:iCs/>
                          <w:color w:val="000000"/>
                        </w:rPr>
                        <w:t xml:space="preserve"> </w:t>
                      </w:r>
                      <w:r w:rsidRPr="00C10705">
                        <w:rPr>
                          <w:rFonts w:eastAsia="Times New Roman" w:cs="Times New Roman"/>
                          <w:i/>
                          <w:iCs/>
                          <w:color w:val="333333"/>
                        </w:rPr>
                        <w:t xml:space="preserve">Up to 50% of the local match will be cash </w:t>
                      </w:r>
                      <w:r>
                        <w:rPr>
                          <w:rFonts w:eastAsia="Times New Roman" w:cs="Times New Roman"/>
                          <w:i/>
                          <w:iCs/>
                          <w:color w:val="333333"/>
                        </w:rPr>
                        <w:t xml:space="preserve">and 50% </w:t>
                      </w:r>
                      <w:r w:rsidRPr="00C10705">
                        <w:rPr>
                          <w:rFonts w:eastAsia="Times New Roman" w:cs="Times New Roman"/>
                          <w:i/>
                          <w:iCs/>
                          <w:color w:val="333333"/>
                        </w:rPr>
                        <w:t>can be made up of in-kind contributions.</w:t>
                      </w:r>
                    </w:p>
                    <w:p w14:paraId="1D2E056B" w14:textId="1D074C52" w:rsidR="00046839" w:rsidRPr="00565B5E" w:rsidRDefault="00046839" w:rsidP="00D52445">
                      <w:pPr>
                        <w:rPr>
                          <w:rFonts w:eastAsia="Times New Roman" w:cs="Times New Roman"/>
                        </w:rPr>
                      </w:pPr>
                    </w:p>
                  </w:txbxContent>
                </v:textbox>
                <w10:anchorlock/>
              </v:roundrect>
            </w:pict>
          </mc:Fallback>
        </mc:AlternateContent>
      </w:r>
    </w:p>
    <w:p w14:paraId="14DEB443" w14:textId="77777777" w:rsidR="00ED701E" w:rsidRPr="00565B5E" w:rsidRDefault="00B76DDE" w:rsidP="00A93BB1">
      <w:pPr>
        <w:rPr>
          <w:rFonts w:eastAsia="Times New Roman" w:cs="Times New Roman"/>
          <w:b/>
          <w:i/>
        </w:rPr>
      </w:pPr>
      <w:r w:rsidRPr="00565B5E">
        <w:rPr>
          <w:rFonts w:eastAsia="Times New Roman" w:cs="Times New Roman"/>
          <w:b/>
          <w:i/>
        </w:rPr>
        <w:t>Cash Contributions</w:t>
      </w:r>
    </w:p>
    <w:p w14:paraId="3EB63632" w14:textId="77777777" w:rsidR="00ED701E" w:rsidRPr="00565B5E" w:rsidRDefault="00B76DDE" w:rsidP="00A93BB1">
      <w:pPr>
        <w:rPr>
          <w:rFonts w:eastAsia="Times New Roman" w:cs="Times New Roman"/>
        </w:rPr>
      </w:pPr>
      <w:r w:rsidRPr="00565B5E">
        <w:rPr>
          <w:rFonts w:eastAsia="Times New Roman" w:cs="Times New Roman"/>
        </w:rPr>
        <w:t>Cash contributions are defined as local dollars that are:</w:t>
      </w:r>
    </w:p>
    <w:p w14:paraId="085FF582" w14:textId="519EEF1A" w:rsidR="00C13809" w:rsidRPr="006A0AA0" w:rsidRDefault="00B76DDE" w:rsidP="001A02E3">
      <w:pPr>
        <w:numPr>
          <w:ilvl w:val="0"/>
          <w:numId w:val="8"/>
        </w:numPr>
        <w:rPr>
          <w:rFonts w:cs="Times New Roman"/>
        </w:rPr>
      </w:pPr>
      <w:r w:rsidRPr="00565B5E">
        <w:rPr>
          <w:rFonts w:eastAsia="Times New Roman" w:cs="Times New Roman"/>
        </w:rPr>
        <w:t xml:space="preserve">In a program that meets, or can meet the criteria for a quality preschool program for at-risk </w:t>
      </w:r>
      <w:r w:rsidR="00334E49">
        <w:rPr>
          <w:rFonts w:eastAsia="Times New Roman" w:cs="Times New Roman"/>
        </w:rPr>
        <w:t>3</w:t>
      </w:r>
      <w:r w:rsidR="00FA7174" w:rsidRPr="00565B5E">
        <w:rPr>
          <w:rFonts w:eastAsia="Times New Roman" w:cs="Times New Roman"/>
        </w:rPr>
        <w:t xml:space="preserve">- or </w:t>
      </w:r>
      <w:r w:rsidR="00334E49">
        <w:rPr>
          <w:rFonts w:eastAsia="Times New Roman" w:cs="Times New Roman"/>
        </w:rPr>
        <w:t>4</w:t>
      </w:r>
      <w:r w:rsidRPr="00565B5E">
        <w:rPr>
          <w:rFonts w:eastAsia="Times New Roman" w:cs="Times New Roman"/>
        </w:rPr>
        <w:t>-year-</w:t>
      </w:r>
      <w:r w:rsidR="00334E49">
        <w:rPr>
          <w:rFonts w:eastAsia="Times New Roman" w:cs="Times New Roman"/>
        </w:rPr>
        <w:t xml:space="preserve">old children in school year </w:t>
      </w:r>
      <w:r w:rsidR="00334E49" w:rsidRPr="006A0AA0">
        <w:rPr>
          <w:rFonts w:eastAsia="Times New Roman" w:cs="Times New Roman"/>
        </w:rPr>
        <w:t>2021-2022</w:t>
      </w:r>
      <w:r w:rsidRPr="006A0AA0">
        <w:rPr>
          <w:rFonts w:eastAsia="Times New Roman" w:cs="Times New Roman"/>
        </w:rPr>
        <w:t xml:space="preserve">; </w:t>
      </w:r>
    </w:p>
    <w:p w14:paraId="6F49FD6B" w14:textId="544B78FE" w:rsidR="00ED701E" w:rsidRPr="006A0AA0" w:rsidRDefault="00C13809" w:rsidP="001A02E3">
      <w:pPr>
        <w:numPr>
          <w:ilvl w:val="0"/>
          <w:numId w:val="8"/>
        </w:numPr>
        <w:rPr>
          <w:rFonts w:cs="Times New Roman"/>
        </w:rPr>
      </w:pPr>
      <w:r w:rsidRPr="006A0AA0">
        <w:rPr>
          <w:rFonts w:eastAsia="Times New Roman" w:cs="Times New Roman"/>
        </w:rPr>
        <w:t xml:space="preserve">Benefits the program but are not directly charged to the program; </w:t>
      </w:r>
      <w:r w:rsidR="00B76DDE" w:rsidRPr="006A0AA0">
        <w:rPr>
          <w:rFonts w:eastAsia="Times New Roman" w:cs="Times New Roman"/>
        </w:rPr>
        <w:t>and/or</w:t>
      </w:r>
    </w:p>
    <w:p w14:paraId="048BE93C" w14:textId="336357D4" w:rsidR="00ED701E" w:rsidRPr="006A0AA0" w:rsidRDefault="00B76DDE" w:rsidP="001A02E3">
      <w:pPr>
        <w:numPr>
          <w:ilvl w:val="0"/>
          <w:numId w:val="8"/>
        </w:numPr>
        <w:rPr>
          <w:rFonts w:cs="Times New Roman"/>
        </w:rPr>
      </w:pPr>
      <w:r w:rsidRPr="006A0AA0">
        <w:rPr>
          <w:rFonts w:eastAsia="Times New Roman" w:cs="Times New Roman"/>
        </w:rPr>
        <w:t xml:space="preserve">New </w:t>
      </w:r>
      <w:r w:rsidR="00C13809" w:rsidRPr="006A0AA0">
        <w:rPr>
          <w:rFonts w:eastAsia="Times New Roman" w:cs="Times New Roman"/>
        </w:rPr>
        <w:t xml:space="preserve">local </w:t>
      </w:r>
      <w:r w:rsidRPr="006A0AA0">
        <w:rPr>
          <w:rFonts w:eastAsia="Times New Roman" w:cs="Times New Roman"/>
        </w:rPr>
        <w:t>dollars, which are used to</w:t>
      </w:r>
      <w:r w:rsidR="00334E49" w:rsidRPr="006A0AA0">
        <w:rPr>
          <w:rFonts w:eastAsia="Times New Roman" w:cs="Times New Roman"/>
        </w:rPr>
        <w:t xml:space="preserve"> implement a program in the 2021-2022</w:t>
      </w:r>
      <w:r w:rsidRPr="006A0AA0">
        <w:rPr>
          <w:rFonts w:eastAsia="Times New Roman" w:cs="Times New Roman"/>
        </w:rPr>
        <w:t xml:space="preserve"> school year that meets the criteria for a quality pr</w:t>
      </w:r>
      <w:r w:rsidR="00334E49" w:rsidRPr="006A0AA0">
        <w:rPr>
          <w:rFonts w:eastAsia="Times New Roman" w:cs="Times New Roman"/>
        </w:rPr>
        <w:t>eschool program for at-risk 4</w:t>
      </w:r>
      <w:r w:rsidRPr="006A0AA0">
        <w:rPr>
          <w:rFonts w:eastAsia="Times New Roman" w:cs="Times New Roman"/>
        </w:rPr>
        <w:t>-year-old children.</w:t>
      </w:r>
    </w:p>
    <w:p w14:paraId="1DCC9B22" w14:textId="77777777" w:rsidR="005457AC" w:rsidRPr="006A0AA0" w:rsidRDefault="005457AC" w:rsidP="001C27C9">
      <w:pPr>
        <w:rPr>
          <w:rFonts w:eastAsia="Times New Roman" w:cs="Times New Roman"/>
        </w:rPr>
      </w:pPr>
    </w:p>
    <w:p w14:paraId="6E477719" w14:textId="2E4EBD9A" w:rsidR="001C27C9" w:rsidRPr="006A0AA0" w:rsidRDefault="001C27C9" w:rsidP="001C27C9">
      <w:pPr>
        <w:rPr>
          <w:rFonts w:cs="Times New Roman"/>
        </w:rPr>
      </w:pPr>
      <w:r w:rsidRPr="006A0AA0">
        <w:rPr>
          <w:rFonts w:eastAsia="Times New Roman" w:cs="Times New Roman"/>
        </w:rPr>
        <w:t xml:space="preserve">State funds and local matching funds </w:t>
      </w:r>
      <w:r w:rsidR="005457AC" w:rsidRPr="006A0AA0">
        <w:rPr>
          <w:rFonts w:eastAsia="Times New Roman" w:cs="Times New Roman"/>
        </w:rPr>
        <w:t>cannot be used be used for capital outlay.</w:t>
      </w:r>
    </w:p>
    <w:p w14:paraId="71423879" w14:textId="77777777" w:rsidR="00BE6B43" w:rsidRPr="006A0AA0" w:rsidRDefault="00BE6B43" w:rsidP="00A93BB1">
      <w:pPr>
        <w:rPr>
          <w:rFonts w:eastAsia="Times New Roman" w:cs="Times New Roman"/>
          <w:b/>
          <w:i/>
        </w:rPr>
      </w:pPr>
    </w:p>
    <w:p w14:paraId="067F63EA" w14:textId="676A3A0F" w:rsidR="00ED701E" w:rsidRPr="006A0AA0" w:rsidRDefault="00B76DDE" w:rsidP="00A93BB1">
      <w:pPr>
        <w:rPr>
          <w:rFonts w:eastAsia="Times New Roman" w:cs="Times New Roman"/>
          <w:b/>
          <w:i/>
        </w:rPr>
      </w:pPr>
      <w:r w:rsidRPr="006A0AA0">
        <w:rPr>
          <w:rFonts w:eastAsia="Times New Roman" w:cs="Times New Roman"/>
          <w:b/>
          <w:i/>
        </w:rPr>
        <w:t>In-Kind Contributions</w:t>
      </w:r>
    </w:p>
    <w:p w14:paraId="6028B590" w14:textId="3791EFDF" w:rsidR="00ED701E" w:rsidRPr="00565B5E" w:rsidRDefault="00B76DDE" w:rsidP="00A93BB1">
      <w:pPr>
        <w:rPr>
          <w:rFonts w:eastAsia="Times New Roman" w:cs="Times New Roman"/>
        </w:rPr>
      </w:pPr>
      <w:r w:rsidRPr="006A0AA0">
        <w:rPr>
          <w:rFonts w:eastAsia="Times New Roman" w:cs="Times New Roman"/>
        </w:rPr>
        <w:t xml:space="preserve">In-kind contributions are defined as cash outlays that are made by the locality that benefit the program, but are not directly charged to the program.  The value of fixed assets cannot be considered as an in-kind contribution.  </w:t>
      </w:r>
      <w:r w:rsidR="001C27C9" w:rsidRPr="006A0AA0">
        <w:rPr>
          <w:rFonts w:eastAsia="Times New Roman" w:cs="Times New Roman"/>
        </w:rPr>
        <w:t xml:space="preserve">Local matching funds cannot be used for any expenditure that would be classified as a capital expenditure. </w:t>
      </w:r>
      <w:r w:rsidRPr="006A0AA0">
        <w:rPr>
          <w:rFonts w:eastAsia="Times New Roman" w:cs="Times New Roman"/>
        </w:rPr>
        <w:t>In-kind contributions are:</w:t>
      </w:r>
    </w:p>
    <w:p w14:paraId="14CA3FF0" w14:textId="21D9C856" w:rsidR="00ED701E" w:rsidRPr="00565B5E" w:rsidRDefault="00B76DDE" w:rsidP="00DC24D5">
      <w:pPr>
        <w:numPr>
          <w:ilvl w:val="0"/>
          <w:numId w:val="3"/>
        </w:numPr>
        <w:rPr>
          <w:rFonts w:cs="Times New Roman"/>
        </w:rPr>
      </w:pPr>
      <w:r w:rsidRPr="00565B5E">
        <w:rPr>
          <w:rFonts w:eastAsia="Times New Roman" w:cs="Times New Roman"/>
        </w:rPr>
        <w:t>Limited to n</w:t>
      </w:r>
      <w:r w:rsidR="00C13809" w:rsidRPr="00565B5E">
        <w:rPr>
          <w:rFonts w:eastAsia="Times New Roman" w:cs="Times New Roman"/>
        </w:rPr>
        <w:t>o more than 50</w:t>
      </w:r>
      <w:r w:rsidRPr="00565B5E">
        <w:rPr>
          <w:rFonts w:eastAsia="Times New Roman" w:cs="Times New Roman"/>
        </w:rPr>
        <w:t xml:space="preserve"> percent of the total local match requirement;</w:t>
      </w:r>
    </w:p>
    <w:p w14:paraId="2E039FDF" w14:textId="77777777" w:rsidR="00ED701E" w:rsidRPr="00565B5E" w:rsidRDefault="00B76DDE" w:rsidP="00DC24D5">
      <w:pPr>
        <w:numPr>
          <w:ilvl w:val="0"/>
          <w:numId w:val="3"/>
        </w:numPr>
        <w:rPr>
          <w:rFonts w:cs="Times New Roman"/>
        </w:rPr>
      </w:pPr>
      <w:r w:rsidRPr="00565B5E">
        <w:rPr>
          <w:rFonts w:eastAsia="Times New Roman" w:cs="Times New Roman"/>
        </w:rPr>
        <w:t>Justified in the program plan as necessary and reasonable for proper and efficient implementation of the program;</w:t>
      </w:r>
    </w:p>
    <w:p w14:paraId="5C190501" w14:textId="77777777" w:rsidR="00ED701E" w:rsidRPr="00565B5E" w:rsidRDefault="00B76DDE" w:rsidP="00DC24D5">
      <w:pPr>
        <w:numPr>
          <w:ilvl w:val="0"/>
          <w:numId w:val="3"/>
        </w:numPr>
        <w:rPr>
          <w:rFonts w:cs="Times New Roman"/>
        </w:rPr>
      </w:pPr>
      <w:r w:rsidRPr="00565B5E">
        <w:rPr>
          <w:rFonts w:eastAsia="Times New Roman" w:cs="Times New Roman"/>
        </w:rPr>
        <w:t>Verifiable from the recipient's records;</w:t>
      </w:r>
    </w:p>
    <w:p w14:paraId="46E1CCC8" w14:textId="77777777" w:rsidR="00ED701E" w:rsidRPr="00565B5E" w:rsidRDefault="00B76DDE" w:rsidP="00DC24D5">
      <w:pPr>
        <w:numPr>
          <w:ilvl w:val="0"/>
          <w:numId w:val="3"/>
        </w:numPr>
        <w:rPr>
          <w:rFonts w:cs="Times New Roman"/>
        </w:rPr>
      </w:pPr>
      <w:r w:rsidRPr="00565B5E">
        <w:rPr>
          <w:rFonts w:eastAsia="Times New Roman" w:cs="Times New Roman"/>
        </w:rPr>
        <w:t>Not included as contributions for any other federally-assisted or state-assisted project or program; and</w:t>
      </w:r>
    </w:p>
    <w:p w14:paraId="53BD9151" w14:textId="4478ACBB" w:rsidR="00E86394" w:rsidRPr="00565B5E" w:rsidRDefault="00B76DDE" w:rsidP="00DC24D5">
      <w:pPr>
        <w:numPr>
          <w:ilvl w:val="0"/>
          <w:numId w:val="3"/>
        </w:numPr>
        <w:rPr>
          <w:rFonts w:cs="Times New Roman"/>
        </w:rPr>
      </w:pPr>
      <w:r w:rsidRPr="00565B5E">
        <w:rPr>
          <w:rFonts w:eastAsia="Times New Roman" w:cs="Times New Roman"/>
        </w:rPr>
        <w:t>Not paid by the federal government or state government under another award.</w:t>
      </w:r>
    </w:p>
    <w:p w14:paraId="64874957" w14:textId="7F7D7CE5" w:rsidR="00E86394" w:rsidRPr="00565B5E" w:rsidRDefault="00E86394" w:rsidP="00E86394">
      <w:pPr>
        <w:rPr>
          <w:rFonts w:cs="Times New Roman"/>
        </w:rPr>
      </w:pPr>
    </w:p>
    <w:p w14:paraId="0C2D5B99" w14:textId="41E8148A" w:rsidR="00E86394" w:rsidRPr="00565B5E" w:rsidRDefault="00E86394" w:rsidP="00E86394">
      <w:pPr>
        <w:rPr>
          <w:rFonts w:cs="Times New Roman"/>
        </w:rPr>
      </w:pPr>
      <w:r w:rsidRPr="00565B5E">
        <w:rPr>
          <w:rFonts w:cs="Times New Roman"/>
        </w:rPr>
        <w:t xml:space="preserve">For additional information on local and in-kind matching requirements, see </w:t>
      </w:r>
      <w:r w:rsidR="00583C7A" w:rsidRPr="00583C7A">
        <w:rPr>
          <w:rFonts w:cs="Times New Roman"/>
        </w:rPr>
        <w:t>Ap</w:t>
      </w:r>
      <w:r w:rsidR="00583C7A" w:rsidRPr="006A0AA0">
        <w:rPr>
          <w:rFonts w:cs="Times New Roman"/>
        </w:rPr>
        <w:t>pendix E</w:t>
      </w:r>
      <w:r w:rsidRPr="006A0AA0">
        <w:rPr>
          <w:rFonts w:cs="Times New Roman"/>
        </w:rPr>
        <w:t>.</w:t>
      </w:r>
      <w:r w:rsidRPr="00565B5E">
        <w:rPr>
          <w:rFonts w:cs="Times New Roman"/>
        </w:rPr>
        <w:t xml:space="preserve"> </w:t>
      </w:r>
    </w:p>
    <w:p w14:paraId="21AE89EE" w14:textId="77777777" w:rsidR="00BE6B43" w:rsidRPr="00565B5E" w:rsidRDefault="00BE6B43" w:rsidP="00A93BB1">
      <w:pPr>
        <w:rPr>
          <w:rFonts w:eastAsia="Times New Roman" w:cs="Times New Roman"/>
          <w:b/>
          <w:i/>
        </w:rPr>
      </w:pPr>
    </w:p>
    <w:p w14:paraId="6426CB27" w14:textId="055825CB" w:rsidR="00ED701E" w:rsidRPr="00565B5E" w:rsidRDefault="00B76DDE" w:rsidP="00A93BB1">
      <w:pPr>
        <w:rPr>
          <w:rFonts w:eastAsia="Times New Roman" w:cs="Times New Roman"/>
          <w:b/>
          <w:i/>
        </w:rPr>
      </w:pPr>
      <w:r w:rsidRPr="00565B5E">
        <w:rPr>
          <w:rFonts w:eastAsia="Times New Roman" w:cs="Times New Roman"/>
          <w:b/>
          <w:i/>
        </w:rPr>
        <w:t>Coordination of Funds</w:t>
      </w:r>
    </w:p>
    <w:p w14:paraId="3F4C75A7" w14:textId="145324D9" w:rsidR="00ED701E" w:rsidRPr="00565B5E" w:rsidRDefault="00B76DDE" w:rsidP="00A93BB1">
      <w:pPr>
        <w:rPr>
          <w:rFonts w:eastAsia="Times New Roman" w:cs="Times New Roman"/>
        </w:rPr>
      </w:pPr>
      <w:r w:rsidRPr="00565B5E">
        <w:rPr>
          <w:rFonts w:eastAsia="Times New Roman" w:cs="Times New Roman"/>
        </w:rPr>
        <w:t>Localities should coordinate other funding sources in planning progra</w:t>
      </w:r>
      <w:r w:rsidR="00334E49">
        <w:rPr>
          <w:rFonts w:eastAsia="Times New Roman" w:cs="Times New Roman"/>
        </w:rPr>
        <w:t>ms for</w:t>
      </w:r>
      <w:r w:rsidR="00617BEE">
        <w:rPr>
          <w:rFonts w:eastAsia="Times New Roman" w:cs="Times New Roman"/>
        </w:rPr>
        <w:t xml:space="preserve"> 3- and</w:t>
      </w:r>
      <w:r w:rsidR="00334E49">
        <w:rPr>
          <w:rFonts w:eastAsia="Times New Roman" w:cs="Times New Roman"/>
        </w:rPr>
        <w:t xml:space="preserve"> 4</w:t>
      </w:r>
      <w:r w:rsidR="00BE6B43" w:rsidRPr="00565B5E">
        <w:rPr>
          <w:rFonts w:eastAsia="Times New Roman" w:cs="Times New Roman"/>
        </w:rPr>
        <w:t xml:space="preserve">-year-old children. </w:t>
      </w:r>
      <w:r w:rsidRPr="00565B5E">
        <w:rPr>
          <w:rFonts w:eastAsia="Times New Roman" w:cs="Times New Roman"/>
        </w:rPr>
        <w:t xml:space="preserve">Some sources of funds include federal funds for Title </w:t>
      </w:r>
      <w:r w:rsidR="00BE6B43" w:rsidRPr="00565B5E">
        <w:rPr>
          <w:rFonts w:eastAsia="Times New Roman" w:cs="Times New Roman"/>
        </w:rPr>
        <w:t>I</w:t>
      </w:r>
      <w:r w:rsidRPr="00565B5E">
        <w:rPr>
          <w:rFonts w:eastAsia="Times New Roman" w:cs="Times New Roman"/>
        </w:rPr>
        <w:t>, Head Start programs, and child-care subsidy programs.</w:t>
      </w:r>
    </w:p>
    <w:p w14:paraId="08E08119" w14:textId="77777777" w:rsidR="00BE6B43" w:rsidRPr="00565B5E" w:rsidRDefault="00BE6B43" w:rsidP="00A93BB1">
      <w:pPr>
        <w:rPr>
          <w:rFonts w:eastAsia="Times New Roman" w:cs="Times New Roman"/>
        </w:rPr>
      </w:pPr>
    </w:p>
    <w:p w14:paraId="734A6361" w14:textId="77777777" w:rsidR="00ED701E" w:rsidRPr="00565B5E" w:rsidRDefault="00B76DDE" w:rsidP="00A93BB1">
      <w:pPr>
        <w:rPr>
          <w:rFonts w:eastAsia="Times New Roman" w:cs="Times New Roman"/>
        </w:rPr>
      </w:pPr>
      <w:r w:rsidRPr="00565B5E">
        <w:rPr>
          <w:rFonts w:eastAsia="Times New Roman" w:cs="Times New Roman"/>
        </w:rPr>
        <w:t>Local plans must provide clear methods of service coordination for the purpose of reducing the cost per child for the service, increasing the number of at-risk children served and/or extending services for the entire year.  Examples of these include, but are not limited to:</w:t>
      </w:r>
    </w:p>
    <w:p w14:paraId="07D366AB" w14:textId="77777777" w:rsidR="00ED701E" w:rsidRPr="00565B5E" w:rsidRDefault="00B76DDE" w:rsidP="00DC24D5">
      <w:pPr>
        <w:numPr>
          <w:ilvl w:val="0"/>
          <w:numId w:val="4"/>
        </w:numPr>
        <w:rPr>
          <w:rFonts w:cs="Times New Roman"/>
        </w:rPr>
      </w:pPr>
      <w:r w:rsidRPr="00565B5E">
        <w:rPr>
          <w:rFonts w:eastAsia="Times New Roman" w:cs="Times New Roman"/>
          <w:b/>
        </w:rPr>
        <w:t>Wraparound services</w:t>
      </w:r>
      <w:r w:rsidRPr="00565B5E">
        <w:rPr>
          <w:rFonts w:eastAsia="Times New Roman" w:cs="Times New Roman"/>
        </w:rPr>
        <w:t xml:space="preserve"> combine funds such as child-care subsidy dollars, administered by local social service agencies, with dollars for quality preschool education programs.</w:t>
      </w:r>
    </w:p>
    <w:p w14:paraId="54166D49" w14:textId="77777777" w:rsidR="00ED701E" w:rsidRPr="00565B5E" w:rsidRDefault="00B76DDE" w:rsidP="00DC24D5">
      <w:pPr>
        <w:numPr>
          <w:ilvl w:val="0"/>
          <w:numId w:val="4"/>
        </w:numPr>
        <w:rPr>
          <w:rFonts w:cs="Times New Roman"/>
        </w:rPr>
      </w:pPr>
      <w:r w:rsidRPr="00565B5E">
        <w:rPr>
          <w:rFonts w:eastAsia="Times New Roman" w:cs="Times New Roman"/>
          <w:b/>
        </w:rPr>
        <w:t>Wrapout services</w:t>
      </w:r>
      <w:r w:rsidRPr="00565B5E">
        <w:rPr>
          <w:rFonts w:eastAsia="Times New Roman" w:cs="Times New Roman"/>
        </w:rPr>
        <w:t xml:space="preserve"> use grant funds to provide health, social services, and transportation within a setting that currently provides quality preschool education (e.g., child-care settings or schools).</w:t>
      </w:r>
    </w:p>
    <w:p w14:paraId="7B6B6813" w14:textId="547D9A8A" w:rsidR="00ED701E" w:rsidRPr="00565B5E" w:rsidRDefault="00B76DDE" w:rsidP="00DC24D5">
      <w:pPr>
        <w:numPr>
          <w:ilvl w:val="0"/>
          <w:numId w:val="4"/>
        </w:numPr>
        <w:rPr>
          <w:rFonts w:cs="Times New Roman"/>
        </w:rPr>
      </w:pPr>
      <w:r w:rsidRPr="00565B5E">
        <w:rPr>
          <w:rFonts w:eastAsia="Times New Roman" w:cs="Times New Roman"/>
          <w:b/>
        </w:rPr>
        <w:t>Expansion of services</w:t>
      </w:r>
      <w:r w:rsidRPr="00565B5E">
        <w:rPr>
          <w:rFonts w:eastAsia="Times New Roman" w:cs="Times New Roman"/>
        </w:rPr>
        <w:t xml:space="preserve"> uses grant funds to purchase placements within existing programs, such as Head Start, which provide compre</w:t>
      </w:r>
      <w:r w:rsidR="00334E49">
        <w:rPr>
          <w:rFonts w:eastAsia="Times New Roman" w:cs="Times New Roman"/>
        </w:rPr>
        <w:t xml:space="preserve">hensive services to at-risk </w:t>
      </w:r>
      <w:r w:rsidR="00B55BCF">
        <w:rPr>
          <w:rFonts w:eastAsia="Times New Roman" w:cs="Times New Roman"/>
        </w:rPr>
        <w:t xml:space="preserve">3- and </w:t>
      </w:r>
      <w:r w:rsidR="00334E49">
        <w:rPr>
          <w:rFonts w:eastAsia="Times New Roman" w:cs="Times New Roman"/>
        </w:rPr>
        <w:t>4</w:t>
      </w:r>
      <w:r w:rsidRPr="00565B5E">
        <w:rPr>
          <w:rFonts w:eastAsia="Times New Roman" w:cs="Times New Roman"/>
        </w:rPr>
        <w:t>-year-old children.</w:t>
      </w:r>
    </w:p>
    <w:p w14:paraId="1CB89CA3" w14:textId="455B0AFD" w:rsidR="006E32A8" w:rsidRDefault="006E32A8" w:rsidP="006E32A8">
      <w:pPr>
        <w:ind w:left="720"/>
        <w:rPr>
          <w:rFonts w:cs="Times New Roman"/>
        </w:rPr>
      </w:pPr>
    </w:p>
    <w:p w14:paraId="50C16B71" w14:textId="77777777" w:rsidR="009A1B56" w:rsidRPr="00565B5E" w:rsidRDefault="009A1B56" w:rsidP="006E32A8">
      <w:pPr>
        <w:ind w:left="720"/>
        <w:rPr>
          <w:rFonts w:cs="Times New Roman"/>
        </w:rPr>
      </w:pPr>
    </w:p>
    <w:p w14:paraId="6284A9F2" w14:textId="67EB4282" w:rsidR="00ED701E" w:rsidRPr="00565B5E" w:rsidRDefault="0047145E" w:rsidP="00A93BB1">
      <w:pPr>
        <w:rPr>
          <w:rFonts w:eastAsia="Times New Roman" w:cs="Times New Roman"/>
          <w:b/>
          <w:i/>
        </w:rPr>
      </w:pPr>
      <w:r w:rsidRPr="00565B5E">
        <w:rPr>
          <w:rFonts w:eastAsia="Times New Roman" w:cs="Times New Roman"/>
          <w:b/>
          <w:i/>
        </w:rPr>
        <w:lastRenderedPageBreak/>
        <w:t xml:space="preserve">Community-Provider Settings </w:t>
      </w:r>
    </w:p>
    <w:p w14:paraId="16788B4C" w14:textId="5541A65B" w:rsidR="00ED701E" w:rsidRPr="00565B5E" w:rsidRDefault="00B76DDE" w:rsidP="00A93BB1">
      <w:pPr>
        <w:rPr>
          <w:rFonts w:eastAsia="Times New Roman" w:cs="Times New Roman"/>
        </w:rPr>
      </w:pPr>
      <w:r w:rsidRPr="00565B5E">
        <w:rPr>
          <w:rFonts w:eastAsia="Times New Roman" w:cs="Times New Roman"/>
        </w:rPr>
        <w:t>Mixed delivery means that school-based preschool program, Head Start programs, licensed child ca</w:t>
      </w:r>
      <w:r w:rsidR="00134839" w:rsidRPr="00565B5E">
        <w:rPr>
          <w:rFonts w:eastAsia="Times New Roman" w:cs="Times New Roman"/>
        </w:rPr>
        <w:t>re programs, and community-provider</w:t>
      </w:r>
      <w:r w:rsidRPr="00565B5E">
        <w:rPr>
          <w:rFonts w:eastAsia="Times New Roman" w:cs="Times New Roman"/>
        </w:rPr>
        <w:t xml:space="preserve"> </w:t>
      </w:r>
      <w:r w:rsidR="003E22EF" w:rsidRPr="00565B5E">
        <w:rPr>
          <w:rFonts w:eastAsia="Times New Roman" w:cs="Times New Roman"/>
        </w:rPr>
        <w:t xml:space="preserve">settings </w:t>
      </w:r>
      <w:r w:rsidRPr="00565B5E">
        <w:rPr>
          <w:rFonts w:eastAsia="Times New Roman" w:cs="Times New Roman"/>
        </w:rPr>
        <w:t xml:space="preserve">are eligible to partner and work together to provide services. </w:t>
      </w:r>
      <w:r w:rsidR="00FF3762" w:rsidRPr="00565B5E">
        <w:rPr>
          <w:rFonts w:eastAsia="Times New Roman" w:cs="Times New Roman"/>
        </w:rPr>
        <w:t>VPI c</w:t>
      </w:r>
      <w:r w:rsidRPr="00565B5E">
        <w:rPr>
          <w:rFonts w:eastAsia="Times New Roman" w:cs="Times New Roman"/>
        </w:rPr>
        <w:t xml:space="preserve">lassrooms can be supported in </w:t>
      </w:r>
      <w:r w:rsidR="008E5207" w:rsidRPr="00565B5E">
        <w:rPr>
          <w:rFonts w:eastAsia="Times New Roman" w:cs="Times New Roman"/>
        </w:rPr>
        <w:t xml:space="preserve">community-provider settings </w:t>
      </w:r>
      <w:r w:rsidR="0047145E" w:rsidRPr="00565B5E">
        <w:rPr>
          <w:rFonts w:eastAsia="Times New Roman" w:cs="Times New Roman"/>
        </w:rPr>
        <w:t xml:space="preserve">in both </w:t>
      </w:r>
      <w:r w:rsidRPr="00565B5E">
        <w:rPr>
          <w:rFonts w:eastAsia="Times New Roman" w:cs="Times New Roman"/>
        </w:rPr>
        <w:t>public and private sectors</w:t>
      </w:r>
      <w:r w:rsidR="00FF3762" w:rsidRPr="00565B5E">
        <w:rPr>
          <w:rFonts w:eastAsia="Times New Roman" w:cs="Times New Roman"/>
        </w:rPr>
        <w:t xml:space="preserve">. </w:t>
      </w:r>
    </w:p>
    <w:p w14:paraId="186AA1EE" w14:textId="77777777" w:rsidR="00FF3762" w:rsidRPr="00565B5E" w:rsidRDefault="00FF3762" w:rsidP="004962DA">
      <w:pPr>
        <w:rPr>
          <w:rFonts w:eastAsia="Times New Roman" w:cs="Times New Roman"/>
        </w:rPr>
      </w:pPr>
    </w:p>
    <w:p w14:paraId="26D4591F" w14:textId="29CE42F5" w:rsidR="00D47F32" w:rsidRPr="006A0AA0" w:rsidRDefault="00BF43CE" w:rsidP="004962DA">
      <w:pPr>
        <w:rPr>
          <w:rFonts w:eastAsia="Times New Roman" w:cs="Times New Roman"/>
        </w:rPr>
      </w:pPr>
      <w:r w:rsidRPr="00565B5E">
        <w:rPr>
          <w:rFonts w:eastAsia="Times New Roman" w:cs="Times New Roman"/>
        </w:rPr>
        <w:t xml:space="preserve">VPI slots in community provider settings follow the same rules and expectations as slots in traditional school settings as outlined in the </w:t>
      </w:r>
      <w:hyperlink r:id="rId42" w:history="1">
        <w:r w:rsidRPr="00C10705">
          <w:rPr>
            <w:rStyle w:val="Hyperlink"/>
            <w:rFonts w:eastAsia="Times New Roman" w:cs="Times New Roman"/>
          </w:rPr>
          <w:t>VPI Guidelines</w:t>
        </w:r>
      </w:hyperlink>
      <w:r w:rsidRPr="00565B5E">
        <w:rPr>
          <w:rFonts w:eastAsia="Times New Roman" w:cs="Times New Roman"/>
        </w:rPr>
        <w:t xml:space="preserve">. Localities receive the funding for VPI slots offered in community-provider settings as part of their overall VPI electronic payments from the VDOE. </w:t>
      </w:r>
      <w:r w:rsidR="00B55BCF">
        <w:rPr>
          <w:rFonts w:eastAsia="Times New Roman" w:cs="Times New Roman"/>
        </w:rPr>
        <w:t>Again this</w:t>
      </w:r>
      <w:r w:rsidR="00B55BCF" w:rsidRPr="00565B5E">
        <w:rPr>
          <w:rFonts w:eastAsia="Times New Roman" w:cs="Times New Roman"/>
        </w:rPr>
        <w:t xml:space="preserve"> </w:t>
      </w:r>
      <w:r w:rsidR="00FF3762" w:rsidRPr="00565B5E">
        <w:rPr>
          <w:rFonts w:eastAsia="Times New Roman" w:cs="Times New Roman"/>
        </w:rPr>
        <w:t>year, localities will be eligible to receive additiona</w:t>
      </w:r>
      <w:r w:rsidR="00FF3762" w:rsidRPr="006A0AA0">
        <w:rPr>
          <w:rFonts w:eastAsia="Times New Roman" w:cs="Times New Roman"/>
        </w:rPr>
        <w:t xml:space="preserve">l </w:t>
      </w:r>
      <w:r w:rsidR="00C10705" w:rsidRPr="006A0AA0">
        <w:rPr>
          <w:rFonts w:eastAsia="Times New Roman" w:cs="Times New Roman"/>
        </w:rPr>
        <w:t xml:space="preserve">community provider </w:t>
      </w:r>
      <w:r w:rsidR="00FF3762" w:rsidRPr="006A0AA0">
        <w:rPr>
          <w:rFonts w:eastAsia="Times New Roman" w:cs="Times New Roman"/>
        </w:rPr>
        <w:t>add-on funds for each slot served</w:t>
      </w:r>
      <w:r w:rsidR="003E22EF" w:rsidRPr="006A0AA0">
        <w:rPr>
          <w:rFonts w:eastAsia="Times New Roman" w:cs="Times New Roman"/>
        </w:rPr>
        <w:t xml:space="preserve"> in a community-provider setting. </w:t>
      </w:r>
    </w:p>
    <w:p w14:paraId="575D9FEE" w14:textId="77777777" w:rsidR="00FF3762" w:rsidRPr="006A0AA0" w:rsidRDefault="00FF3762" w:rsidP="00A93BB1">
      <w:pPr>
        <w:rPr>
          <w:rFonts w:eastAsia="Times New Roman" w:cs="Times New Roman"/>
        </w:rPr>
      </w:pPr>
    </w:p>
    <w:p w14:paraId="2984A90B" w14:textId="096F95AA" w:rsidR="00ED701E" w:rsidRDefault="00134839" w:rsidP="00A93BB1">
      <w:pPr>
        <w:rPr>
          <w:rFonts w:eastAsia="Times New Roman" w:cs="Times New Roman"/>
        </w:rPr>
      </w:pPr>
      <w:r w:rsidRPr="006A0AA0">
        <w:rPr>
          <w:rFonts w:eastAsia="Times New Roman" w:cs="Times New Roman"/>
        </w:rPr>
        <w:t>Localities that are looking to i</w:t>
      </w:r>
      <w:r w:rsidR="00706DF8" w:rsidRPr="006A0AA0">
        <w:rPr>
          <w:rFonts w:eastAsia="Times New Roman" w:cs="Times New Roman"/>
        </w:rPr>
        <w:t>ncrease access for at-risk 3- and 4</w:t>
      </w:r>
      <w:r w:rsidRPr="006A0AA0">
        <w:rPr>
          <w:rFonts w:eastAsia="Times New Roman" w:cs="Times New Roman"/>
        </w:rPr>
        <w:t xml:space="preserve">-year olds should consider collaborating with community providers to maximize impact. </w:t>
      </w:r>
      <w:r w:rsidR="00F42CA9" w:rsidRPr="006A0AA0">
        <w:rPr>
          <w:rFonts w:eastAsia="Times New Roman" w:cs="Times New Roman"/>
        </w:rPr>
        <w:t xml:space="preserve">See </w:t>
      </w:r>
      <w:r w:rsidR="00583C7A" w:rsidRPr="006A0AA0">
        <w:rPr>
          <w:rFonts w:eastAsia="Times New Roman" w:cs="Times New Roman"/>
        </w:rPr>
        <w:t>Appendix F</w:t>
      </w:r>
      <w:r w:rsidR="00F42CA9" w:rsidRPr="006A0AA0">
        <w:rPr>
          <w:rFonts w:eastAsia="Times New Roman" w:cs="Times New Roman"/>
        </w:rPr>
        <w:t xml:space="preserve"> for more information on community-providers as VPI partners.</w:t>
      </w:r>
    </w:p>
    <w:p w14:paraId="431940E1" w14:textId="23D1A948" w:rsidR="009F0B92" w:rsidRDefault="009F0B92" w:rsidP="00A93BB1">
      <w:pPr>
        <w:rPr>
          <w:rFonts w:eastAsia="Times New Roman" w:cs="Times New Roman"/>
        </w:rPr>
      </w:pPr>
    </w:p>
    <w:p w14:paraId="3D580566" w14:textId="77777777" w:rsidR="00707939" w:rsidRDefault="00707939" w:rsidP="00A93BB1">
      <w:pPr>
        <w:rPr>
          <w:rFonts w:eastAsia="Times New Roman" w:cs="Times New Roman"/>
        </w:rPr>
      </w:pPr>
    </w:p>
    <w:p w14:paraId="253D61D6" w14:textId="0BAD7A19" w:rsidR="00C10705" w:rsidRDefault="00C10705" w:rsidP="00A93BB1">
      <w:pPr>
        <w:rPr>
          <w:rFonts w:eastAsia="Times New Roman" w:cs="Times New Roman"/>
        </w:rPr>
      </w:pPr>
      <w:r w:rsidRPr="00565B5E">
        <w:rPr>
          <w:rFonts w:eastAsia="Times New Roman" w:cs="Times New Roman"/>
          <w:b/>
          <w:noProof/>
        </w:rPr>
        <mc:AlternateContent>
          <mc:Choice Requires="wps">
            <w:drawing>
              <wp:inline distT="0" distB="0" distL="0" distR="0" wp14:anchorId="1931BB0B" wp14:editId="2F97EF76">
                <wp:extent cx="5762625" cy="1095375"/>
                <wp:effectExtent l="57150" t="19050" r="85725" b="104775"/>
                <wp:docPr id="10" name="Rounded Rectangle 10"/>
                <wp:cNvGraphicFramePr/>
                <a:graphic xmlns:a="http://schemas.openxmlformats.org/drawingml/2006/main">
                  <a:graphicData uri="http://schemas.microsoft.com/office/word/2010/wordprocessingShape">
                    <wps:wsp>
                      <wps:cNvSpPr/>
                      <wps:spPr>
                        <a:xfrm>
                          <a:off x="0" y="0"/>
                          <a:ext cx="5762625" cy="1095375"/>
                        </a:xfrm>
                        <a:prstGeom prst="roundRect">
                          <a:avLst/>
                        </a:prstGeom>
                        <a:solidFill>
                          <a:sysClr val="window" lastClr="FFFFFF"/>
                        </a:solidFill>
                        <a:ln w="12700" cap="flat" cmpd="sng" algn="ctr">
                          <a:solidFill>
                            <a:sysClr val="windowText" lastClr="000000"/>
                          </a:solidFill>
                          <a:prstDash val="sysDash"/>
                        </a:ln>
                        <a:effectLst>
                          <a:outerShdw blurRad="40000" dist="23000" dir="5400000" rotWithShape="0">
                            <a:srgbClr val="000000">
                              <a:alpha val="35000"/>
                            </a:srgbClr>
                          </a:outerShdw>
                        </a:effectLst>
                      </wps:spPr>
                      <wps:txbx>
                        <w:txbxContent>
                          <w:p w14:paraId="2F4658D9" w14:textId="266B5F25" w:rsidR="00046839" w:rsidRPr="00C10705" w:rsidRDefault="00046839" w:rsidP="00C10705">
                            <w:pPr>
                              <w:contextualSpacing/>
                              <w:rPr>
                                <w:rFonts w:eastAsia="Times New Roman" w:cs="Times New Roman"/>
                                <w:i/>
                                <w:iCs/>
                                <w:color w:val="333333"/>
                              </w:rPr>
                            </w:pPr>
                            <w:r w:rsidRPr="006A0AA0">
                              <w:rPr>
                                <w:rFonts w:cs="Times New Roman"/>
                                <w:b/>
                                <w:bCs/>
                                <w:i/>
                                <w:iCs/>
                                <w:color w:val="000000"/>
                                <w:shd w:val="clear" w:color="auto" w:fill="FFFFFF"/>
                              </w:rPr>
                              <w:t>Continuing for 2021-2022</w:t>
                            </w:r>
                            <w:r w:rsidRPr="006A0AA0">
                              <w:rPr>
                                <w:rFonts w:cs="Times New Roman"/>
                                <w:i/>
                                <w:iCs/>
                                <w:color w:val="000000"/>
                              </w:rPr>
                              <w:t xml:space="preserve">: </w:t>
                            </w:r>
                            <w:r w:rsidRPr="006A0AA0">
                              <w:rPr>
                                <w:rFonts w:eastAsia="Times New Roman" w:cs="Times New Roman"/>
                                <w:i/>
                                <w:iCs/>
                                <w:color w:val="333333"/>
                              </w:rPr>
                              <w:t xml:space="preserve">Community-provider </w:t>
                            </w:r>
                            <w:r w:rsidRPr="006A0AA0">
                              <w:rPr>
                                <w:rFonts w:cs="Times New Roman"/>
                                <w:i/>
                              </w:rPr>
                              <w:t>add-on funds for VPI slots offered in community-provider settings may be available for 2021-2022.  The amount of the add-on grants will vary by region with rates of either $3,500, $2,500, or</w:t>
                            </w:r>
                            <w:r w:rsidRPr="00C10705">
                              <w:rPr>
                                <w:rFonts w:cs="Times New Roman"/>
                                <w:i/>
                              </w:rPr>
                              <w:t xml:space="preserve"> $1,500 per child, if available.  See Appendix E for more information on the Community Provider Add-on</w:t>
                            </w:r>
                          </w:p>
                          <w:p w14:paraId="38CB3867" w14:textId="77777777" w:rsidR="00046839" w:rsidRPr="00565B5E" w:rsidRDefault="00046839" w:rsidP="00C10705">
                            <w:pPr>
                              <w:rPr>
                                <w:rFonts w:eastAsia="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31BB0B" id="Rounded Rectangle 10" o:spid="_x0000_s1037" style="width:453.75pt;height:8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" fillcolor="window" strokecolor="windowText" strokeweight="1pt">
                <v:stroke dashstyle="3 1"/>
                <v:shadow on="t" color="black" opacity="22937f" origin=",.5" offset="0,.63889mm"/>
                <v:textbox>
                  <w:txbxContent>
                    <w:p w14:paraId="2F4658D9" w14:textId="266B5F25" w:rsidR="00046839" w:rsidRPr="00C10705" w:rsidRDefault="00046839" w:rsidP="00C10705">
                      <w:pPr>
                        <w:contextualSpacing/>
                        <w:rPr>
                          <w:rFonts w:eastAsia="Times New Roman" w:cs="Times New Roman"/>
                          <w:i/>
                          <w:iCs/>
                          <w:color w:val="333333"/>
                        </w:rPr>
                      </w:pPr>
                      <w:r w:rsidRPr="006A0AA0">
                        <w:rPr>
                          <w:rFonts w:cs="Times New Roman"/>
                          <w:b/>
                          <w:bCs/>
                          <w:i/>
                          <w:iCs/>
                          <w:color w:val="000000"/>
                          <w:shd w:val="clear" w:color="auto" w:fill="FFFFFF"/>
                        </w:rPr>
                        <w:t>Continuing for 2021-2022</w:t>
                      </w:r>
                      <w:r w:rsidRPr="006A0AA0">
                        <w:rPr>
                          <w:rFonts w:cs="Times New Roman"/>
                          <w:i/>
                          <w:iCs/>
                          <w:color w:val="000000"/>
                        </w:rPr>
                        <w:t xml:space="preserve">: </w:t>
                      </w:r>
                      <w:r w:rsidRPr="006A0AA0">
                        <w:rPr>
                          <w:rFonts w:eastAsia="Times New Roman" w:cs="Times New Roman"/>
                          <w:i/>
                          <w:iCs/>
                          <w:color w:val="333333"/>
                        </w:rPr>
                        <w:t xml:space="preserve">Community-provider </w:t>
                      </w:r>
                      <w:r w:rsidRPr="006A0AA0">
                        <w:rPr>
                          <w:rFonts w:cs="Times New Roman"/>
                          <w:i/>
                        </w:rPr>
                        <w:t>add-on funds for VPI slots offered in community-provider settings may be available for 2021-2022.  The amount of the add-on grants will vary by region with rates of either $3,500, $2,500, or</w:t>
                      </w:r>
                      <w:r w:rsidRPr="00C10705">
                        <w:rPr>
                          <w:rFonts w:cs="Times New Roman"/>
                          <w:i/>
                        </w:rPr>
                        <w:t xml:space="preserve"> $1,500 per child, if available.  See Appendix E for more information on the Community Provider Add-on</w:t>
                      </w:r>
                    </w:p>
                    <w:p w14:paraId="38CB3867" w14:textId="77777777" w:rsidR="00046839" w:rsidRPr="00565B5E" w:rsidRDefault="00046839" w:rsidP="00C10705">
                      <w:pPr>
                        <w:rPr>
                          <w:rFonts w:eastAsia="Times New Roman" w:cs="Times New Roman"/>
                        </w:rPr>
                      </w:pPr>
                    </w:p>
                  </w:txbxContent>
                </v:textbox>
                <w10:anchorlock/>
              </v:roundrect>
            </w:pict>
          </mc:Fallback>
        </mc:AlternateContent>
      </w:r>
    </w:p>
    <w:p w14:paraId="5BD93F64" w14:textId="172A0AF1" w:rsidR="00E86394" w:rsidRPr="00565B5E" w:rsidRDefault="00E86394" w:rsidP="00A93BB1">
      <w:pPr>
        <w:rPr>
          <w:rFonts w:eastAsia="Times New Roman" w:cs="Times New Roman"/>
        </w:rPr>
      </w:pPr>
    </w:p>
    <w:p w14:paraId="70928219" w14:textId="2DA58029" w:rsidR="009F0B92" w:rsidRDefault="00C10705" w:rsidP="00A93BB1">
      <w:pPr>
        <w:rPr>
          <w:rFonts w:eastAsia="Times New Roman" w:cs="Times New Roman"/>
          <w:b/>
          <w:i/>
        </w:rPr>
      </w:pPr>
      <w:r w:rsidRPr="00BB00BB">
        <w:rPr>
          <w:rFonts w:eastAsia="Times New Roman" w:cs="Times New Roman"/>
          <w:b/>
          <w:i/>
        </w:rPr>
        <w:t xml:space="preserve">Mixed Delivery Grants </w:t>
      </w:r>
    </w:p>
    <w:p w14:paraId="41327392" w14:textId="690C539F" w:rsidR="00BB00BB" w:rsidRDefault="00BB00BB" w:rsidP="00A93BB1">
      <w:pPr>
        <w:rPr>
          <w:rFonts w:eastAsia="Times New Roman" w:cs="Times New Roman"/>
          <w:b/>
          <w:i/>
        </w:rPr>
      </w:pPr>
    </w:p>
    <w:p w14:paraId="3D15928C" w14:textId="555E9B14" w:rsidR="00BB00BB" w:rsidRPr="00BB00BB" w:rsidRDefault="00BB00BB" w:rsidP="00BB00BB">
      <w:pPr>
        <w:tabs>
          <w:tab w:val="clear" w:pos="-1440"/>
        </w:tabs>
        <w:contextualSpacing/>
        <w:rPr>
          <w:rFonts w:cs="Times New Roman"/>
          <w:lang w:val="en"/>
        </w:rPr>
      </w:pPr>
      <w:r w:rsidRPr="00BB00BB">
        <w:rPr>
          <w:rFonts w:cs="Times New Roman"/>
          <w:lang w:val="en"/>
        </w:rPr>
        <w:t>Mixed Delivery Grants are offered as a partnership between the VDOE and the Virginia Early Childhood Foundation (VECF). Localities and regions are able to apply to deliver quality preschool services for at risk 3- and 4-year-</w:t>
      </w:r>
      <w:r w:rsidRPr="006A0AA0">
        <w:rPr>
          <w:rFonts w:cs="Times New Roman"/>
          <w:lang w:val="en"/>
        </w:rPr>
        <w:t xml:space="preserve">olds in community provider settings. For more information about Mixed Delivery Grants see </w:t>
      </w:r>
      <w:r w:rsidR="00583C7A" w:rsidRPr="006A0AA0">
        <w:rPr>
          <w:rFonts w:cs="Times New Roman"/>
          <w:lang w:val="en"/>
        </w:rPr>
        <w:t>Appendix G</w:t>
      </w:r>
      <w:r w:rsidRPr="006A0AA0">
        <w:rPr>
          <w:rFonts w:cs="Times New Roman"/>
          <w:lang w:val="en"/>
        </w:rPr>
        <w:t>.</w:t>
      </w:r>
      <w:r>
        <w:rPr>
          <w:rFonts w:cs="Times New Roman"/>
          <w:lang w:val="en"/>
        </w:rPr>
        <w:t xml:space="preserve"> </w:t>
      </w:r>
    </w:p>
    <w:p w14:paraId="35BD487C" w14:textId="465B73E3" w:rsidR="00ED701E" w:rsidRPr="009F0B92" w:rsidRDefault="00B76DDE" w:rsidP="00A93BB1">
      <w:pPr>
        <w:rPr>
          <w:rFonts w:eastAsia="Times New Roman" w:cs="Times New Roman"/>
          <w:b/>
          <w:u w:val="single"/>
        </w:rPr>
      </w:pPr>
      <w:r w:rsidRPr="009F0B92">
        <w:rPr>
          <w:rFonts w:cs="Times New Roman"/>
          <w:b/>
        </w:rPr>
        <w:br w:type="page"/>
      </w:r>
    </w:p>
    <w:p w14:paraId="39929D55" w14:textId="4F7D2484" w:rsidR="00ED701E" w:rsidRPr="0027243F" w:rsidRDefault="0027243F" w:rsidP="00265CE1">
      <w:pPr>
        <w:pStyle w:val="Heading1"/>
        <w:rPr>
          <w:rStyle w:val="Strong"/>
          <w:b/>
        </w:rPr>
      </w:pPr>
      <w:bookmarkStart w:id="50" w:name="_Toc68005370"/>
      <w:bookmarkStart w:id="51" w:name="_Toc68094931"/>
      <w:r w:rsidRPr="0027243F">
        <w:rPr>
          <w:rStyle w:val="Strong"/>
          <w:b/>
        </w:rPr>
        <w:lastRenderedPageBreak/>
        <w:t>Section 7:</w:t>
      </w:r>
      <w:r w:rsidR="00C10705" w:rsidRPr="0027243F">
        <w:rPr>
          <w:rStyle w:val="Strong"/>
          <w:b/>
        </w:rPr>
        <w:t xml:space="preserve"> Appendices A-</w:t>
      </w:r>
      <w:r w:rsidR="00583C7A" w:rsidRPr="0027243F">
        <w:rPr>
          <w:rStyle w:val="Strong"/>
          <w:b/>
        </w:rPr>
        <w:t>G</w:t>
      </w:r>
      <w:r w:rsidR="00B76DDE" w:rsidRPr="0027243F">
        <w:rPr>
          <w:rStyle w:val="Strong"/>
          <w:b/>
        </w:rPr>
        <w:t xml:space="preserve"> to</w:t>
      </w:r>
      <w:r w:rsidR="00583C7A" w:rsidRPr="0027243F">
        <w:rPr>
          <w:rStyle w:val="Strong"/>
          <w:b/>
        </w:rPr>
        <w:t xml:space="preserve"> VPI Guidelines</w:t>
      </w:r>
      <w:bookmarkEnd w:id="50"/>
      <w:bookmarkEnd w:id="51"/>
      <w:r w:rsidR="00B76DDE" w:rsidRPr="0027243F">
        <w:rPr>
          <w:rStyle w:val="Strong"/>
          <w:b/>
        </w:rPr>
        <w:t xml:space="preserve"> </w:t>
      </w:r>
    </w:p>
    <w:p w14:paraId="2C82591E" w14:textId="77777777" w:rsidR="00E74EF6" w:rsidRPr="00565B5E" w:rsidRDefault="00E74EF6" w:rsidP="00A41614">
      <w:pPr>
        <w:rPr>
          <w:rFonts w:eastAsia="Times New Roman" w:cs="Times New Roman"/>
        </w:rPr>
      </w:pPr>
    </w:p>
    <w:p w14:paraId="3D9729A1" w14:textId="54F7CC57" w:rsidR="00A41614" w:rsidRPr="00565B5E" w:rsidRDefault="00B76DDE" w:rsidP="00A41614">
      <w:pPr>
        <w:rPr>
          <w:rFonts w:eastAsia="Times New Roman" w:cs="Times New Roman"/>
        </w:rPr>
      </w:pPr>
      <w:r w:rsidRPr="00565B5E">
        <w:rPr>
          <w:rFonts w:eastAsia="Times New Roman" w:cs="Times New Roman"/>
        </w:rPr>
        <w:t>Appendice</w:t>
      </w:r>
      <w:r w:rsidRPr="006A0AA0">
        <w:rPr>
          <w:rFonts w:eastAsia="Times New Roman" w:cs="Times New Roman"/>
        </w:rPr>
        <w:t>s A</w:t>
      </w:r>
      <w:r w:rsidR="00583C7A" w:rsidRPr="006A0AA0">
        <w:rPr>
          <w:rFonts w:eastAsia="Times New Roman" w:cs="Times New Roman"/>
        </w:rPr>
        <w:t>-G</w:t>
      </w:r>
      <w:r w:rsidRPr="006A0AA0">
        <w:rPr>
          <w:rFonts w:eastAsia="Times New Roman" w:cs="Times New Roman"/>
        </w:rPr>
        <w:t xml:space="preserve"> r</w:t>
      </w:r>
      <w:r w:rsidRPr="00565B5E">
        <w:rPr>
          <w:rFonts w:eastAsia="Times New Roman" w:cs="Times New Roman"/>
        </w:rPr>
        <w:t>efers to information regarding the requirements of a quality preschool program and the Virginia Preschool Initiative.</w:t>
      </w:r>
    </w:p>
    <w:p w14:paraId="51572EB3" w14:textId="6B24C879" w:rsidR="00ED701E" w:rsidRPr="00565B5E" w:rsidRDefault="00B76DDE" w:rsidP="00A41614">
      <w:pPr>
        <w:rPr>
          <w:rFonts w:eastAsia="Times New Roman" w:cs="Times New Roman"/>
        </w:rPr>
      </w:pPr>
      <w:r w:rsidRPr="00565B5E">
        <w:rPr>
          <w:rFonts w:eastAsia="Times New Roman" w:cs="Times New Roman"/>
        </w:rPr>
        <w:t xml:space="preserve"> </w:t>
      </w:r>
    </w:p>
    <w:p w14:paraId="4207AF39" w14:textId="77777777" w:rsidR="00583C7A" w:rsidRPr="0027243F" w:rsidRDefault="00583C7A" w:rsidP="00583C7A">
      <w:pPr>
        <w:rPr>
          <w:rStyle w:val="Strong"/>
        </w:rPr>
      </w:pPr>
      <w:r w:rsidRPr="0027243F">
        <w:rPr>
          <w:rStyle w:val="Strong"/>
        </w:rPr>
        <w:t xml:space="preserve">Appendix A:  </w:t>
      </w:r>
    </w:p>
    <w:p w14:paraId="3BD9FC31" w14:textId="2DC1D8AC" w:rsidR="00583C7A" w:rsidRPr="00565B5E" w:rsidRDefault="006E4C35" w:rsidP="00583C7A">
      <w:pPr>
        <w:rPr>
          <w:rFonts w:eastAsia="Times New Roman" w:cs="Times New Roman"/>
          <w:i/>
        </w:rPr>
      </w:pPr>
      <w:r>
        <w:rPr>
          <w:rFonts w:eastAsia="Times New Roman" w:cs="Times New Roman"/>
          <w:i/>
        </w:rPr>
        <w:t>Pilot for 3</w:t>
      </w:r>
      <w:r w:rsidR="00583C7A" w:rsidRPr="00565B5E">
        <w:rPr>
          <w:rFonts w:eastAsia="Times New Roman" w:cs="Times New Roman"/>
          <w:i/>
        </w:rPr>
        <w:t xml:space="preserve">-Year-Olds </w:t>
      </w:r>
    </w:p>
    <w:p w14:paraId="6804EF72" w14:textId="77777777" w:rsidR="00583C7A" w:rsidRPr="006A0AA0" w:rsidRDefault="00583C7A" w:rsidP="00BE6B43">
      <w:pPr>
        <w:rPr>
          <w:rFonts w:eastAsia="Times New Roman" w:cs="Times New Roman"/>
          <w:b/>
        </w:rPr>
      </w:pPr>
    </w:p>
    <w:p w14:paraId="546DE70B" w14:textId="35BC9B78" w:rsidR="0063595A" w:rsidRPr="006A0AA0" w:rsidRDefault="00583C7A" w:rsidP="00BE6B43">
      <w:pPr>
        <w:rPr>
          <w:rStyle w:val="Strong"/>
        </w:rPr>
      </w:pPr>
      <w:r w:rsidRPr="006A0AA0">
        <w:rPr>
          <w:rStyle w:val="Strong"/>
        </w:rPr>
        <w:t>Appendix B</w:t>
      </w:r>
      <w:r w:rsidR="0063595A" w:rsidRPr="006A0AA0">
        <w:rPr>
          <w:rStyle w:val="Strong"/>
        </w:rPr>
        <w:t xml:space="preserve">: </w:t>
      </w:r>
    </w:p>
    <w:p w14:paraId="29CB720A" w14:textId="0BD031A6" w:rsidR="0063595A" w:rsidRPr="0063595A" w:rsidRDefault="0063595A" w:rsidP="00BE6B43">
      <w:pPr>
        <w:rPr>
          <w:rFonts w:eastAsia="Times New Roman" w:cs="Times New Roman"/>
          <w:i/>
        </w:rPr>
      </w:pPr>
      <w:r w:rsidRPr="006A0AA0">
        <w:rPr>
          <w:rFonts w:eastAsia="Times New Roman" w:cs="Times New Roman"/>
          <w:i/>
        </w:rPr>
        <w:t>Virginia’</w:t>
      </w:r>
      <w:r w:rsidR="004F4B93" w:rsidRPr="006A0AA0">
        <w:rPr>
          <w:rFonts w:eastAsia="Times New Roman" w:cs="Times New Roman"/>
          <w:i/>
        </w:rPr>
        <w:t>s</w:t>
      </w:r>
      <w:r w:rsidRPr="006A0AA0">
        <w:rPr>
          <w:rFonts w:eastAsia="Times New Roman" w:cs="Times New Roman"/>
          <w:i/>
        </w:rPr>
        <w:t xml:space="preserve"> Unified Measurement and Improvement System</w:t>
      </w:r>
    </w:p>
    <w:p w14:paraId="2B4B9B85" w14:textId="77777777" w:rsidR="0063595A" w:rsidRPr="0063595A" w:rsidRDefault="0063595A" w:rsidP="00BE6B43">
      <w:pPr>
        <w:rPr>
          <w:rFonts w:eastAsia="Times New Roman" w:cs="Times New Roman"/>
          <w:i/>
        </w:rPr>
      </w:pPr>
    </w:p>
    <w:p w14:paraId="5484D31C" w14:textId="734F8F91" w:rsidR="00ED701E" w:rsidRPr="0027243F" w:rsidRDefault="00583C7A" w:rsidP="00BE6B43">
      <w:pPr>
        <w:rPr>
          <w:rStyle w:val="Strong"/>
        </w:rPr>
      </w:pPr>
      <w:r w:rsidRPr="0027243F">
        <w:rPr>
          <w:rStyle w:val="Strong"/>
        </w:rPr>
        <w:t>Appendix C</w:t>
      </w:r>
      <w:r w:rsidR="00B76DDE" w:rsidRPr="0027243F">
        <w:rPr>
          <w:rStyle w:val="Strong"/>
        </w:rPr>
        <w:t>:</w:t>
      </w:r>
    </w:p>
    <w:p w14:paraId="06A3C1B3" w14:textId="57417346" w:rsidR="00ED701E" w:rsidRPr="00565B5E" w:rsidRDefault="00583C7A" w:rsidP="00BE6B43">
      <w:pPr>
        <w:rPr>
          <w:rFonts w:eastAsia="Times New Roman" w:cs="Times New Roman"/>
          <w:i/>
        </w:rPr>
      </w:pPr>
      <w:r>
        <w:rPr>
          <w:rFonts w:eastAsia="Times New Roman" w:cs="Times New Roman"/>
          <w:i/>
        </w:rPr>
        <w:t xml:space="preserve">Preschool VKRP &amp; </w:t>
      </w:r>
      <w:r w:rsidR="00B76DDE" w:rsidRPr="00565B5E">
        <w:rPr>
          <w:rFonts w:eastAsia="Times New Roman" w:cs="Times New Roman"/>
          <w:i/>
        </w:rPr>
        <w:t>PALS-PreK</w:t>
      </w:r>
    </w:p>
    <w:p w14:paraId="6A5CDC78" w14:textId="77777777" w:rsidR="00BE6B43" w:rsidRPr="00565B5E" w:rsidRDefault="00BE6B43" w:rsidP="00BE6B43">
      <w:pPr>
        <w:rPr>
          <w:rFonts w:eastAsia="Times New Roman" w:cs="Times New Roman"/>
          <w:b/>
        </w:rPr>
      </w:pPr>
    </w:p>
    <w:p w14:paraId="534AB26A" w14:textId="71C25577" w:rsidR="00ED701E" w:rsidRPr="00565B5E" w:rsidRDefault="00583C7A" w:rsidP="00BE6B43">
      <w:pPr>
        <w:rPr>
          <w:rFonts w:eastAsia="Times New Roman" w:cs="Times New Roman"/>
          <w:b/>
          <w:color w:val="0000FF"/>
        </w:rPr>
      </w:pPr>
      <w:r>
        <w:rPr>
          <w:rFonts w:eastAsia="Times New Roman" w:cs="Times New Roman"/>
          <w:b/>
        </w:rPr>
        <w:t>Appendix D</w:t>
      </w:r>
      <w:r w:rsidR="00B76DDE" w:rsidRPr="00565B5E">
        <w:rPr>
          <w:rFonts w:eastAsia="Times New Roman" w:cs="Times New Roman"/>
          <w:b/>
        </w:rPr>
        <w:t xml:space="preserve">:  </w:t>
      </w:r>
    </w:p>
    <w:p w14:paraId="73AB63CC" w14:textId="7A2214ED" w:rsidR="00ED701E" w:rsidRPr="00565B5E" w:rsidRDefault="002E3DCE" w:rsidP="00BE6B43">
      <w:pPr>
        <w:rPr>
          <w:rFonts w:eastAsia="Times New Roman" w:cs="Times New Roman"/>
          <w:i/>
        </w:rPr>
      </w:pPr>
      <w:r w:rsidRPr="00565B5E">
        <w:rPr>
          <w:rFonts w:eastAsia="Times New Roman" w:cs="Times New Roman"/>
          <w:i/>
        </w:rPr>
        <w:t>Student Eligibility Criteria</w:t>
      </w:r>
    </w:p>
    <w:p w14:paraId="442C9B55" w14:textId="77777777" w:rsidR="00BE6B43" w:rsidRPr="00565B5E" w:rsidRDefault="00BE6B43" w:rsidP="00BE6B43">
      <w:pPr>
        <w:rPr>
          <w:rFonts w:eastAsia="Times New Roman" w:cs="Times New Roman"/>
          <w:b/>
        </w:rPr>
      </w:pPr>
    </w:p>
    <w:p w14:paraId="11207A67" w14:textId="526861FC" w:rsidR="00ED701E" w:rsidRPr="00565B5E" w:rsidRDefault="00583C7A" w:rsidP="00BE6B43">
      <w:pPr>
        <w:rPr>
          <w:rFonts w:eastAsia="Times New Roman" w:cs="Times New Roman"/>
          <w:b/>
        </w:rPr>
      </w:pPr>
      <w:r>
        <w:rPr>
          <w:rFonts w:eastAsia="Times New Roman" w:cs="Times New Roman"/>
          <w:b/>
        </w:rPr>
        <w:t>Appendix E</w:t>
      </w:r>
      <w:r w:rsidR="00B76DDE" w:rsidRPr="00565B5E">
        <w:rPr>
          <w:rFonts w:eastAsia="Times New Roman" w:cs="Times New Roman"/>
          <w:b/>
        </w:rPr>
        <w:t xml:space="preserve">: </w:t>
      </w:r>
    </w:p>
    <w:p w14:paraId="0EA09F86" w14:textId="07DF336F" w:rsidR="00E86394" w:rsidRPr="00565B5E" w:rsidRDefault="000D1D2D" w:rsidP="00384278">
      <w:pPr>
        <w:rPr>
          <w:rFonts w:eastAsia="Times New Roman" w:cs="Times New Roman"/>
          <w:i/>
        </w:rPr>
      </w:pPr>
      <w:bookmarkStart w:id="52" w:name="_9rs0cqawg5wk" w:colFirst="0" w:colLast="0"/>
      <w:bookmarkEnd w:id="52"/>
      <w:r w:rsidRPr="00565B5E">
        <w:rPr>
          <w:rFonts w:eastAsia="Times New Roman" w:cs="Times New Roman"/>
          <w:i/>
        </w:rPr>
        <w:t xml:space="preserve">Local </w:t>
      </w:r>
      <w:r w:rsidR="00E86394" w:rsidRPr="00565B5E">
        <w:rPr>
          <w:rFonts w:eastAsia="Times New Roman" w:cs="Times New Roman"/>
          <w:i/>
        </w:rPr>
        <w:t xml:space="preserve">In-Kind Match </w:t>
      </w:r>
    </w:p>
    <w:p w14:paraId="4D812787" w14:textId="2933A00C" w:rsidR="0015172E" w:rsidRPr="00565B5E" w:rsidRDefault="0015172E" w:rsidP="00384278">
      <w:pPr>
        <w:rPr>
          <w:rFonts w:eastAsia="Times New Roman" w:cs="Times New Roman"/>
          <w:i/>
        </w:rPr>
      </w:pPr>
    </w:p>
    <w:p w14:paraId="3C8FA9F3" w14:textId="53FA035B" w:rsidR="0015172E" w:rsidRPr="00565B5E" w:rsidRDefault="00583C7A" w:rsidP="00384278">
      <w:pPr>
        <w:rPr>
          <w:rFonts w:eastAsia="Times New Roman" w:cs="Times New Roman"/>
          <w:b/>
        </w:rPr>
      </w:pPr>
      <w:r>
        <w:rPr>
          <w:rFonts w:eastAsia="Times New Roman" w:cs="Times New Roman"/>
          <w:b/>
        </w:rPr>
        <w:t>Appendix F:</w:t>
      </w:r>
    </w:p>
    <w:p w14:paraId="41677F96" w14:textId="4E41687A" w:rsidR="00C429FE" w:rsidRDefault="0015172E" w:rsidP="00C429FE">
      <w:pPr>
        <w:rPr>
          <w:rFonts w:eastAsia="Times New Roman" w:cs="Times New Roman"/>
          <w:i/>
        </w:rPr>
      </w:pPr>
      <w:r w:rsidRPr="00565B5E">
        <w:rPr>
          <w:rFonts w:eastAsia="Times New Roman" w:cs="Times New Roman"/>
          <w:i/>
        </w:rPr>
        <w:t xml:space="preserve">Community Provider Add-On </w:t>
      </w:r>
    </w:p>
    <w:p w14:paraId="3E51E24B" w14:textId="669D735E" w:rsidR="00C10705" w:rsidRDefault="00C10705" w:rsidP="00C429FE">
      <w:pPr>
        <w:rPr>
          <w:rFonts w:eastAsia="Times New Roman" w:cs="Times New Roman"/>
          <w:i/>
        </w:rPr>
      </w:pPr>
    </w:p>
    <w:p w14:paraId="415FC526" w14:textId="5F5727F1" w:rsidR="00C10705" w:rsidRPr="006A0AA0" w:rsidRDefault="00583C7A" w:rsidP="00C429FE">
      <w:pPr>
        <w:rPr>
          <w:rFonts w:eastAsia="Times New Roman" w:cs="Times New Roman"/>
        </w:rPr>
      </w:pPr>
      <w:r w:rsidRPr="006A0AA0">
        <w:rPr>
          <w:rFonts w:eastAsia="Times New Roman" w:cs="Times New Roman"/>
          <w:b/>
        </w:rPr>
        <w:t>Appendix G</w:t>
      </w:r>
      <w:r w:rsidR="00C10705" w:rsidRPr="006A0AA0">
        <w:rPr>
          <w:rFonts w:eastAsia="Times New Roman" w:cs="Times New Roman"/>
        </w:rPr>
        <w:t xml:space="preserve">: </w:t>
      </w:r>
    </w:p>
    <w:p w14:paraId="6CC608EE" w14:textId="1C83090C" w:rsidR="00C10705" w:rsidRPr="00C10705" w:rsidRDefault="00C10705" w:rsidP="00C429FE">
      <w:pPr>
        <w:rPr>
          <w:rFonts w:eastAsia="Times New Roman" w:cs="Times New Roman"/>
          <w:i/>
        </w:rPr>
      </w:pPr>
      <w:r w:rsidRPr="006A0AA0">
        <w:rPr>
          <w:rFonts w:eastAsia="Times New Roman" w:cs="Times New Roman"/>
          <w:i/>
        </w:rPr>
        <w:t>Mixed Delivery Grants</w:t>
      </w:r>
    </w:p>
    <w:p w14:paraId="73B411CF" w14:textId="4C46563F" w:rsidR="00ED701E" w:rsidRPr="00565B5E" w:rsidRDefault="00B76DDE" w:rsidP="00C429FE">
      <w:pPr>
        <w:rPr>
          <w:rFonts w:eastAsia="Times New Roman" w:cs="Times New Roman"/>
          <w:i/>
        </w:rPr>
      </w:pPr>
      <w:r w:rsidRPr="00565B5E">
        <w:rPr>
          <w:rFonts w:cs="Times New Roman"/>
        </w:rPr>
        <w:br w:type="page"/>
      </w:r>
    </w:p>
    <w:p w14:paraId="09D95FD0" w14:textId="47F3EC9E" w:rsidR="007A737C" w:rsidRPr="00C6624A" w:rsidRDefault="007A737C" w:rsidP="00265CE1">
      <w:pPr>
        <w:pStyle w:val="Heading1"/>
        <w:rPr>
          <w:rStyle w:val="Strong"/>
          <w:b/>
        </w:rPr>
      </w:pPr>
      <w:bookmarkStart w:id="53" w:name="_r8ejt67u733w" w:colFirst="0" w:colLast="0"/>
      <w:bookmarkStart w:id="54" w:name="_Toc68005371"/>
      <w:bookmarkStart w:id="55" w:name="_Toc68094932"/>
      <w:bookmarkStart w:id="56" w:name="_Toc38277047"/>
      <w:bookmarkStart w:id="57" w:name="_Toc6246610"/>
      <w:bookmarkEnd w:id="53"/>
      <w:r w:rsidRPr="0027243F">
        <w:rPr>
          <w:rStyle w:val="Strong"/>
          <w:b/>
        </w:rPr>
        <w:lastRenderedPageBreak/>
        <w:t>Appe</w:t>
      </w:r>
      <w:r w:rsidRPr="00C6624A">
        <w:rPr>
          <w:rStyle w:val="Strong"/>
          <w:b/>
        </w:rPr>
        <w:t>ndix A - VPI Pilot for Serving 3-Year-Olds</w:t>
      </w:r>
      <w:bookmarkEnd w:id="54"/>
      <w:bookmarkEnd w:id="55"/>
    </w:p>
    <w:p w14:paraId="733D518D" w14:textId="77777777" w:rsidR="007A737C" w:rsidRPr="00C6624A" w:rsidRDefault="007A737C" w:rsidP="007A737C">
      <w:pPr>
        <w:rPr>
          <w:rFonts w:cs="Times New Roman"/>
        </w:rPr>
      </w:pPr>
    </w:p>
    <w:p w14:paraId="126E9343" w14:textId="77777777" w:rsidR="007A737C" w:rsidRPr="00C6624A" w:rsidRDefault="007A737C" w:rsidP="007A737C">
      <w:pPr>
        <w:pStyle w:val="Heading2"/>
        <w:rPr>
          <w:rFonts w:eastAsiaTheme="minorEastAsia"/>
        </w:rPr>
      </w:pPr>
      <w:r w:rsidRPr="00C6624A">
        <w:rPr>
          <w:rFonts w:eastAsiaTheme="minorEastAsia"/>
        </w:rPr>
        <w:t>The Appropriation Act includes a VPI Pilot for serving 3-Year-Olds.</w:t>
      </w:r>
    </w:p>
    <w:p w14:paraId="371424F7" w14:textId="7CD933C5" w:rsidR="007A737C" w:rsidRPr="00565B5E" w:rsidRDefault="007A737C" w:rsidP="007A737C">
      <w:pPr>
        <w:rPr>
          <w:rFonts w:cs="Times New Roman"/>
        </w:rPr>
      </w:pPr>
      <w:r w:rsidRPr="00C6624A">
        <w:rPr>
          <w:rFonts w:cs="Times New Roman"/>
        </w:rPr>
        <w:t>All VPI programs are eligible to apply for the VPI Pilot for Serving 3-Year-Olds. Localities must submit an application as a part of the annual VPI Spring Application in SSWS</w:t>
      </w:r>
      <w:r>
        <w:rPr>
          <w:rFonts w:cs="Times New Roman"/>
        </w:rPr>
        <w:t xml:space="preserve"> </w:t>
      </w:r>
      <w:r w:rsidRPr="00565B5E">
        <w:rPr>
          <w:rFonts w:cs="Times New Roman"/>
        </w:rPr>
        <w:t>and receive approval to serve</w:t>
      </w:r>
      <w:r w:rsidR="00706DF8">
        <w:rPr>
          <w:rFonts w:cs="Times New Roman"/>
        </w:rPr>
        <w:t xml:space="preserve"> 3</w:t>
      </w:r>
      <w:r w:rsidRPr="00565B5E">
        <w:rPr>
          <w:rFonts w:cs="Times New Roman"/>
        </w:rPr>
        <w:t xml:space="preserve">-year-olds with VPI funds. </w:t>
      </w:r>
    </w:p>
    <w:p w14:paraId="1ADAF757" w14:textId="77777777" w:rsidR="007A737C" w:rsidRPr="00565B5E" w:rsidRDefault="007A737C" w:rsidP="007A737C">
      <w:pPr>
        <w:rPr>
          <w:rFonts w:cs="Times New Roman"/>
        </w:rPr>
      </w:pPr>
    </w:p>
    <w:p w14:paraId="5D4F95C0" w14:textId="5F635876" w:rsidR="007A737C" w:rsidRPr="00565B5E" w:rsidRDefault="007A737C" w:rsidP="007A737C">
      <w:pPr>
        <w:rPr>
          <w:rFonts w:cs="Times New Roman"/>
        </w:rPr>
      </w:pPr>
      <w:r w:rsidRPr="00565B5E">
        <w:rPr>
          <w:rFonts w:cs="Times New Roman"/>
        </w:rPr>
        <w:t>Children are eligible for services through</w:t>
      </w:r>
      <w:r>
        <w:rPr>
          <w:rFonts w:cs="Times New Roman"/>
        </w:rPr>
        <w:t xml:space="preserve"> the VPI Pilot for 3</w:t>
      </w:r>
      <w:r w:rsidRPr="00565B5E">
        <w:rPr>
          <w:rFonts w:cs="Times New Roman"/>
        </w:rPr>
        <w:t>-Year-Olds if they are residents of Virginia, un</w:t>
      </w:r>
      <w:r>
        <w:rPr>
          <w:rFonts w:cs="Times New Roman"/>
        </w:rPr>
        <w:t>served by Head Start, turn 3</w:t>
      </w:r>
      <w:r w:rsidRPr="00565B5E">
        <w:rPr>
          <w:rFonts w:cs="Times New Roman"/>
        </w:rPr>
        <w:t>-</w:t>
      </w:r>
      <w:r>
        <w:rPr>
          <w:rFonts w:cs="Times New Roman"/>
        </w:rPr>
        <w:t>years-old by September 30 of the school year</w:t>
      </w:r>
      <w:r w:rsidRPr="00565B5E">
        <w:rPr>
          <w:rFonts w:cs="Times New Roman"/>
        </w:rPr>
        <w:t xml:space="preserve"> and meet either at-risk local eligibility criteria determined or </w:t>
      </w:r>
      <w:r>
        <w:rPr>
          <w:rFonts w:cs="Times New Roman"/>
        </w:rPr>
        <w:t xml:space="preserve">state </w:t>
      </w:r>
      <w:r w:rsidRPr="00565B5E">
        <w:rPr>
          <w:rFonts w:cs="Times New Roman"/>
        </w:rPr>
        <w:t xml:space="preserve">VPI eligibility criteria </w:t>
      </w:r>
    </w:p>
    <w:p w14:paraId="5130DC16" w14:textId="77777777" w:rsidR="007A737C" w:rsidRPr="00565B5E" w:rsidRDefault="007A737C" w:rsidP="007A737C">
      <w:pPr>
        <w:rPr>
          <w:rFonts w:cs="Times New Roman"/>
        </w:rPr>
      </w:pPr>
    </w:p>
    <w:p w14:paraId="5A782310" w14:textId="77777777" w:rsidR="007A737C" w:rsidRPr="00565B5E" w:rsidRDefault="007A737C" w:rsidP="007A737C">
      <w:pPr>
        <w:pStyle w:val="Heading2"/>
      </w:pPr>
      <w:r w:rsidRPr="00565B5E">
        <w:t>Funding a</w:t>
      </w:r>
      <w:r>
        <w:t>nd Reporting for the VPI 3</w:t>
      </w:r>
      <w:r w:rsidRPr="00565B5E">
        <w:t xml:space="preserve">-Year-Olds Pilot: </w:t>
      </w:r>
    </w:p>
    <w:p w14:paraId="4DE60C4E" w14:textId="77777777" w:rsidR="007A737C" w:rsidRPr="00565B5E" w:rsidRDefault="007A737C" w:rsidP="00643C4F">
      <w:pPr>
        <w:pStyle w:val="ListParagraph"/>
        <w:numPr>
          <w:ilvl w:val="0"/>
          <w:numId w:val="29"/>
        </w:numPr>
        <w:tabs>
          <w:tab w:val="clear" w:pos="-1440"/>
        </w:tabs>
        <w:rPr>
          <w:rFonts w:eastAsia="Times New Roman" w:cs="Times New Roman"/>
          <w:color w:val="000000"/>
        </w:rPr>
      </w:pPr>
      <w:r>
        <w:rPr>
          <w:rFonts w:eastAsia="+mn-ea" w:cs="Times New Roman"/>
          <w:color w:val="000000"/>
        </w:rPr>
        <w:t>This is a pilot program. 3</w:t>
      </w:r>
      <w:r w:rsidRPr="00565B5E">
        <w:rPr>
          <w:rFonts w:eastAsia="+mn-ea" w:cs="Times New Roman"/>
          <w:color w:val="000000"/>
        </w:rPr>
        <w:t xml:space="preserve">-year-olds will </w:t>
      </w:r>
      <w:r w:rsidRPr="009B7E35">
        <w:rPr>
          <w:rFonts w:eastAsia="+mn-ea" w:cs="Times New Roman"/>
          <w:b/>
          <w:color w:val="000000"/>
        </w:rPr>
        <w:t>not</w:t>
      </w:r>
      <w:r w:rsidRPr="00565B5E">
        <w:rPr>
          <w:rFonts w:eastAsia="+mn-ea" w:cs="Times New Roman"/>
          <w:color w:val="000000"/>
        </w:rPr>
        <w:t xml:space="preserve"> be added to the VPI state allocation formula. </w:t>
      </w:r>
    </w:p>
    <w:p w14:paraId="0D72F0F8" w14:textId="77777777" w:rsidR="007A737C" w:rsidRPr="00565B5E" w:rsidRDefault="007A737C" w:rsidP="00643C4F">
      <w:pPr>
        <w:pStyle w:val="ListParagraph"/>
        <w:numPr>
          <w:ilvl w:val="0"/>
          <w:numId w:val="29"/>
        </w:numPr>
        <w:tabs>
          <w:tab w:val="clear" w:pos="-1440"/>
        </w:tabs>
        <w:rPr>
          <w:rFonts w:eastAsia="Times New Roman" w:cs="Times New Roman"/>
          <w:color w:val="000000"/>
        </w:rPr>
      </w:pPr>
      <w:r w:rsidRPr="00565B5E">
        <w:rPr>
          <w:rFonts w:cs="Times New Roman"/>
        </w:rPr>
        <w:t>Available funds may be distributed to selected pilot school divisions based on an allocation formula providing the state sh</w:t>
      </w:r>
      <w:r>
        <w:rPr>
          <w:rFonts w:cs="Times New Roman"/>
        </w:rPr>
        <w:t>are of a VPI slot for each 3</w:t>
      </w:r>
      <w:r w:rsidRPr="00565B5E">
        <w:rPr>
          <w:rFonts w:cs="Times New Roman"/>
        </w:rPr>
        <w:t xml:space="preserve">-year-old. </w:t>
      </w:r>
      <w:r>
        <w:rPr>
          <w:rFonts w:cs="Times New Roman"/>
        </w:rPr>
        <w:t>If available, 3</w:t>
      </w:r>
      <w:r w:rsidRPr="00565B5E">
        <w:rPr>
          <w:rFonts w:cs="Times New Roman"/>
        </w:rPr>
        <w:t xml:space="preserve">-year-old slots will be funded at the same rate as typical VPI. </w:t>
      </w:r>
    </w:p>
    <w:p w14:paraId="0D930B66" w14:textId="77777777" w:rsidR="007A737C" w:rsidRPr="00565B5E" w:rsidRDefault="007A737C" w:rsidP="00643C4F">
      <w:pPr>
        <w:pStyle w:val="ListParagraph"/>
        <w:numPr>
          <w:ilvl w:val="0"/>
          <w:numId w:val="29"/>
        </w:numPr>
        <w:tabs>
          <w:tab w:val="clear" w:pos="-1440"/>
        </w:tabs>
        <w:rPr>
          <w:rFonts w:eastAsia="Times New Roman" w:cs="Times New Roman"/>
          <w:color w:val="000000"/>
        </w:rPr>
      </w:pPr>
      <w:r w:rsidRPr="00565B5E">
        <w:rPr>
          <w:rFonts w:cs="Times New Roman"/>
        </w:rPr>
        <w:t xml:space="preserve">A local match, based on the composite index of local ability-to-pay, will be required. VPI rules related to local match will apply. </w:t>
      </w:r>
    </w:p>
    <w:p w14:paraId="5D290F76" w14:textId="77777777" w:rsidR="007A737C" w:rsidRPr="00565B5E" w:rsidRDefault="007A737C" w:rsidP="00643C4F">
      <w:pPr>
        <w:numPr>
          <w:ilvl w:val="0"/>
          <w:numId w:val="29"/>
        </w:numPr>
        <w:rPr>
          <w:rFonts w:cs="Times New Roman"/>
        </w:rPr>
      </w:pPr>
      <w:r>
        <w:rPr>
          <w:rFonts w:cs="Times New Roman"/>
        </w:rPr>
        <w:t>3</w:t>
      </w:r>
      <w:r w:rsidRPr="00565B5E">
        <w:rPr>
          <w:rFonts w:cs="Times New Roman"/>
        </w:rPr>
        <w:t xml:space="preserve">-year-olds served by the pilot will be reported in the fall Student Record Collection </w:t>
      </w:r>
      <w:r>
        <w:rPr>
          <w:rFonts w:cs="Times New Roman"/>
        </w:rPr>
        <w:t>(SRC) in the same manner as 4</w:t>
      </w:r>
      <w:r w:rsidRPr="00565B5E">
        <w:rPr>
          <w:rFonts w:cs="Times New Roman"/>
        </w:rPr>
        <w:t xml:space="preserve">-year-olds. </w:t>
      </w:r>
    </w:p>
    <w:p w14:paraId="0B42FFAE" w14:textId="075C0CB9" w:rsidR="007A737C" w:rsidRPr="00565B5E" w:rsidRDefault="007A737C" w:rsidP="00643C4F">
      <w:pPr>
        <w:pStyle w:val="ListParagraph"/>
        <w:numPr>
          <w:ilvl w:val="0"/>
          <w:numId w:val="29"/>
        </w:numPr>
        <w:rPr>
          <w:rFonts w:cs="Times New Roman"/>
        </w:rPr>
      </w:pPr>
      <w:r w:rsidRPr="00565B5E">
        <w:rPr>
          <w:rFonts w:cs="Times New Roman"/>
        </w:rPr>
        <w:t>Available, sta</w:t>
      </w:r>
      <w:r>
        <w:rPr>
          <w:rFonts w:cs="Times New Roman"/>
        </w:rPr>
        <w:t>te funds for VPI slots for 3</w:t>
      </w:r>
      <w:r w:rsidRPr="00565B5E">
        <w:rPr>
          <w:rFonts w:cs="Times New Roman"/>
        </w:rPr>
        <w:t>-year-olds will be distributed via electronic payments to school</w:t>
      </w:r>
      <w:r w:rsidR="00C6624A">
        <w:rPr>
          <w:rFonts w:cs="Times New Roman"/>
        </w:rPr>
        <w:t xml:space="preserve"> divisions on a recurring basis</w:t>
      </w:r>
      <w:r w:rsidRPr="00565B5E">
        <w:rPr>
          <w:rFonts w:cs="Times New Roman"/>
        </w:rPr>
        <w:t>.</w:t>
      </w:r>
    </w:p>
    <w:p w14:paraId="24577993" w14:textId="77777777" w:rsidR="007A737C" w:rsidRPr="00565B5E" w:rsidRDefault="007A737C" w:rsidP="007A737C">
      <w:pPr>
        <w:rPr>
          <w:rFonts w:cs="Times New Roman"/>
        </w:rPr>
      </w:pPr>
    </w:p>
    <w:p w14:paraId="4ADFBB31" w14:textId="77777777" w:rsidR="007A737C" w:rsidRPr="00565B5E" w:rsidRDefault="007A737C" w:rsidP="007A737C">
      <w:pPr>
        <w:pStyle w:val="Heading2"/>
      </w:pPr>
      <w:r>
        <w:t>Serving 3</w:t>
      </w:r>
      <w:r w:rsidRPr="00565B5E">
        <w:t xml:space="preserve">-Year-Olds in VPI Classrooms: </w:t>
      </w:r>
    </w:p>
    <w:p w14:paraId="041D28E3" w14:textId="77777777" w:rsidR="007A737C" w:rsidRPr="00565B5E" w:rsidRDefault="007A737C" w:rsidP="00643C4F">
      <w:pPr>
        <w:pStyle w:val="ListParagraph"/>
        <w:numPr>
          <w:ilvl w:val="0"/>
          <w:numId w:val="29"/>
        </w:numPr>
        <w:rPr>
          <w:rFonts w:eastAsia="Times New Roman" w:cs="Times New Roman"/>
          <w:color w:val="000000"/>
        </w:rPr>
      </w:pPr>
      <w:r>
        <w:rPr>
          <w:rFonts w:eastAsia="Times New Roman" w:cs="Times New Roman"/>
          <w:color w:val="000000"/>
        </w:rPr>
        <w:t>3</w:t>
      </w:r>
      <w:r w:rsidRPr="00565B5E">
        <w:rPr>
          <w:rFonts w:eastAsia="Times New Roman" w:cs="Times New Roman"/>
          <w:color w:val="000000"/>
        </w:rPr>
        <w:t>-year-olds in the pilot ma</w:t>
      </w:r>
      <w:r>
        <w:rPr>
          <w:rFonts w:eastAsia="Times New Roman" w:cs="Times New Roman"/>
          <w:color w:val="000000"/>
        </w:rPr>
        <w:t>y be served in single-age (3</w:t>
      </w:r>
      <w:r w:rsidRPr="00565B5E">
        <w:rPr>
          <w:rFonts w:eastAsia="Times New Roman" w:cs="Times New Roman"/>
          <w:color w:val="000000"/>
        </w:rPr>
        <w:t>-yea</w:t>
      </w:r>
      <w:r>
        <w:rPr>
          <w:rFonts w:eastAsia="Times New Roman" w:cs="Times New Roman"/>
          <w:color w:val="000000"/>
        </w:rPr>
        <w:t>r-old only) or mixed-age (3- and 4</w:t>
      </w:r>
      <w:r w:rsidRPr="00565B5E">
        <w:rPr>
          <w:rFonts w:eastAsia="Times New Roman" w:cs="Times New Roman"/>
          <w:color w:val="000000"/>
        </w:rPr>
        <w:t xml:space="preserve">-year-old) classrooms. </w:t>
      </w:r>
    </w:p>
    <w:p w14:paraId="6DB63706" w14:textId="77777777" w:rsidR="007A737C" w:rsidRPr="00565B5E" w:rsidRDefault="007A737C" w:rsidP="00643C4F">
      <w:pPr>
        <w:pStyle w:val="ListParagraph"/>
        <w:numPr>
          <w:ilvl w:val="0"/>
          <w:numId w:val="29"/>
        </w:numPr>
        <w:rPr>
          <w:rFonts w:eastAsia="Times New Roman" w:cs="Times New Roman"/>
          <w:color w:val="000000"/>
        </w:rPr>
      </w:pPr>
      <w:r w:rsidRPr="00565B5E">
        <w:rPr>
          <w:rFonts w:eastAsia="Times New Roman" w:cs="Times New Roman"/>
          <w:color w:val="000000"/>
        </w:rPr>
        <w:t xml:space="preserve">The </w:t>
      </w:r>
      <w:r>
        <w:rPr>
          <w:rFonts w:eastAsia="Times New Roman" w:cs="Times New Roman"/>
          <w:color w:val="000000"/>
        </w:rPr>
        <w:t xml:space="preserve">VPI </w:t>
      </w:r>
      <w:r w:rsidRPr="00565B5E">
        <w:rPr>
          <w:rFonts w:eastAsia="Times New Roman" w:cs="Times New Roman"/>
          <w:color w:val="000000"/>
        </w:rPr>
        <w:t xml:space="preserve">Pilot </w:t>
      </w:r>
      <w:r>
        <w:rPr>
          <w:rFonts w:eastAsia="Times New Roman" w:cs="Times New Roman"/>
          <w:color w:val="000000"/>
        </w:rPr>
        <w:t xml:space="preserve">3-year-old </w:t>
      </w:r>
      <w:r w:rsidRPr="00565B5E">
        <w:rPr>
          <w:rFonts w:eastAsia="Times New Roman" w:cs="Times New Roman"/>
          <w:color w:val="000000"/>
        </w:rPr>
        <w:t xml:space="preserve">slots will follow the same rules and expectations as slots in traditional school settings as outlined in the </w:t>
      </w:r>
      <w:hyperlink r:id="rId43" w:history="1">
        <w:r w:rsidRPr="00565B5E">
          <w:rPr>
            <w:rStyle w:val="Hyperlink"/>
            <w:rFonts w:eastAsia="Times New Roman" w:cs="Times New Roman"/>
          </w:rPr>
          <w:t>VPI Guidelines</w:t>
        </w:r>
      </w:hyperlink>
      <w:r w:rsidRPr="00565B5E">
        <w:rPr>
          <w:rFonts w:eastAsia="Times New Roman" w:cs="Times New Roman"/>
          <w:color w:val="000000"/>
        </w:rPr>
        <w:t xml:space="preserve">. </w:t>
      </w:r>
    </w:p>
    <w:p w14:paraId="0269C19E" w14:textId="77777777" w:rsidR="007A737C" w:rsidRPr="00565B5E" w:rsidRDefault="007A737C" w:rsidP="00643C4F">
      <w:pPr>
        <w:pStyle w:val="ListParagraph"/>
        <w:numPr>
          <w:ilvl w:val="1"/>
          <w:numId w:val="29"/>
        </w:numPr>
        <w:rPr>
          <w:rFonts w:eastAsia="Times New Roman" w:cs="Times New Roman"/>
          <w:color w:val="000000"/>
        </w:rPr>
      </w:pPr>
      <w:r w:rsidRPr="00565B5E">
        <w:rPr>
          <w:rFonts w:eastAsia="Times New Roman" w:cs="Times New Roman"/>
          <w:color w:val="000000"/>
        </w:rPr>
        <w:t xml:space="preserve">Quality expectations for classroom observation, curriculum and professional development must be met. </w:t>
      </w:r>
    </w:p>
    <w:p w14:paraId="2E35752F" w14:textId="77777777" w:rsidR="007A737C" w:rsidRPr="00565B5E" w:rsidRDefault="007A737C" w:rsidP="00643C4F">
      <w:pPr>
        <w:pStyle w:val="ListParagraph"/>
        <w:numPr>
          <w:ilvl w:val="1"/>
          <w:numId w:val="29"/>
        </w:numPr>
        <w:rPr>
          <w:rFonts w:eastAsia="Times New Roman" w:cs="Times New Roman"/>
          <w:color w:val="000000"/>
        </w:rPr>
      </w:pPr>
      <w:r w:rsidRPr="00565B5E">
        <w:rPr>
          <w:rFonts w:eastAsia="Times New Roman" w:cs="Times New Roman"/>
          <w:color w:val="000000"/>
        </w:rPr>
        <w:t xml:space="preserve">Programmatic expectations such as ratio, teacher certification, and transportation must also be met. </w:t>
      </w:r>
    </w:p>
    <w:p w14:paraId="53DD5B0D" w14:textId="77777777" w:rsidR="007A737C" w:rsidRPr="00565B5E" w:rsidRDefault="007A737C" w:rsidP="00643C4F">
      <w:pPr>
        <w:pStyle w:val="ListParagraph"/>
        <w:numPr>
          <w:ilvl w:val="0"/>
          <w:numId w:val="29"/>
        </w:numPr>
        <w:rPr>
          <w:rFonts w:eastAsia="Times New Roman" w:cs="Times New Roman"/>
          <w:color w:val="000000"/>
        </w:rPr>
      </w:pPr>
      <w:r>
        <w:rPr>
          <w:rFonts w:eastAsia="Times New Roman" w:cs="Times New Roman"/>
          <w:color w:val="000000"/>
        </w:rPr>
        <w:t>3</w:t>
      </w:r>
      <w:r w:rsidRPr="00565B5E">
        <w:rPr>
          <w:rFonts w:eastAsia="Times New Roman" w:cs="Times New Roman"/>
          <w:color w:val="000000"/>
        </w:rPr>
        <w:t>-year-old slots may be in a school-based or community provider setting.</w:t>
      </w:r>
    </w:p>
    <w:p w14:paraId="6DFADD6F" w14:textId="77777777" w:rsidR="007A737C" w:rsidRPr="00C6624A" w:rsidRDefault="007A737C" w:rsidP="00643C4F">
      <w:pPr>
        <w:pStyle w:val="ListParagraph"/>
        <w:numPr>
          <w:ilvl w:val="0"/>
          <w:numId w:val="29"/>
        </w:numPr>
        <w:tabs>
          <w:tab w:val="clear" w:pos="-1440"/>
        </w:tabs>
        <w:rPr>
          <w:rFonts w:eastAsia="Times New Roman" w:cs="Times New Roman"/>
          <w:color w:val="000000"/>
        </w:rPr>
      </w:pPr>
      <w:r w:rsidRPr="00565B5E">
        <w:rPr>
          <w:rFonts w:eastAsia="Times New Roman" w:cs="Times New Roman"/>
          <w:color w:val="000000"/>
        </w:rPr>
        <w:t xml:space="preserve">Similar to typical VPI, localities will be expected to track outcomes over time for participating children, and share that data with the VDOE. </w:t>
      </w:r>
      <w:r>
        <w:rPr>
          <w:rFonts w:eastAsia="Times New Roman" w:cs="Times New Roman"/>
          <w:color w:val="000000"/>
        </w:rPr>
        <w:t>No specific assessment for 3</w:t>
      </w:r>
      <w:r w:rsidRPr="00565B5E">
        <w:rPr>
          <w:rFonts w:eastAsia="Times New Roman" w:cs="Times New Roman"/>
          <w:color w:val="000000"/>
        </w:rPr>
        <w:t>-year-olds served in VPI classrooms has been determine</w:t>
      </w:r>
      <w:r>
        <w:rPr>
          <w:rFonts w:eastAsia="Times New Roman" w:cs="Times New Roman"/>
          <w:color w:val="000000"/>
        </w:rPr>
        <w:t xml:space="preserve">d for </w:t>
      </w:r>
      <w:r w:rsidRPr="00C6624A">
        <w:rPr>
          <w:rFonts w:eastAsia="Times New Roman" w:cs="Times New Roman"/>
          <w:color w:val="000000"/>
        </w:rPr>
        <w:t xml:space="preserve">2021-2022.  </w:t>
      </w:r>
    </w:p>
    <w:p w14:paraId="4C0DD1C0" w14:textId="79AB747D" w:rsidR="007A737C" w:rsidRPr="00C6624A" w:rsidRDefault="007A737C" w:rsidP="00643C4F">
      <w:pPr>
        <w:pStyle w:val="ListParagraph"/>
        <w:numPr>
          <w:ilvl w:val="0"/>
          <w:numId w:val="29"/>
        </w:numPr>
        <w:tabs>
          <w:tab w:val="clear" w:pos="-1440"/>
        </w:tabs>
        <w:rPr>
          <w:rFonts w:eastAsia="Times New Roman" w:cs="Times New Roman"/>
          <w:color w:val="000000"/>
        </w:rPr>
      </w:pPr>
      <w:r w:rsidRPr="00C6624A">
        <w:rPr>
          <w:rFonts w:eastAsia="Times New Roman" w:cs="Times New Roman"/>
          <w:color w:val="000000"/>
        </w:rPr>
        <w:t xml:space="preserve">Localities should use the new </w:t>
      </w:r>
      <w:r w:rsidRPr="00C6624A">
        <w:rPr>
          <w:i/>
        </w:rPr>
        <w:t>Virginia’s Birth-to-Five Early Learning and Development Standards</w:t>
      </w:r>
      <w:r w:rsidR="00C6624A" w:rsidRPr="00C6624A">
        <w:rPr>
          <w:rFonts w:eastAsia="Times New Roman" w:cs="Times New Roman"/>
          <w:color w:val="000000"/>
        </w:rPr>
        <w:t xml:space="preserve"> </w:t>
      </w:r>
      <w:r w:rsidRPr="00C6624A">
        <w:rPr>
          <w:rFonts w:eastAsia="Times New Roman" w:cs="Times New Roman"/>
        </w:rPr>
        <w:t xml:space="preserve">determine learning standards for three-year-olds. </w:t>
      </w:r>
    </w:p>
    <w:p w14:paraId="01C2BA5B" w14:textId="77777777" w:rsidR="007A737C" w:rsidRPr="00565B5E" w:rsidRDefault="007A737C" w:rsidP="007A737C">
      <w:pPr>
        <w:rPr>
          <w:rFonts w:cs="Times New Roman"/>
        </w:rPr>
      </w:pPr>
    </w:p>
    <w:p w14:paraId="2673F161" w14:textId="77777777" w:rsidR="007A737C" w:rsidRPr="00565B5E" w:rsidRDefault="007A737C" w:rsidP="007A737C">
      <w:pPr>
        <w:pStyle w:val="Heading2"/>
      </w:pPr>
      <w:r w:rsidRPr="00565B5E">
        <w:t>Requirements for Interes</w:t>
      </w:r>
      <w:r>
        <w:t xml:space="preserve">ted Applicants for the VPI </w:t>
      </w:r>
      <w:r w:rsidRPr="00565B5E">
        <w:t>Pilot</w:t>
      </w:r>
      <w:r>
        <w:t xml:space="preserve"> for 3-Year-Olds</w:t>
      </w:r>
      <w:r w:rsidRPr="00565B5E">
        <w:t xml:space="preserve">: </w:t>
      </w:r>
    </w:p>
    <w:p w14:paraId="48FFD22F" w14:textId="77777777" w:rsidR="007A737C" w:rsidRPr="00565B5E" w:rsidRDefault="007A737C" w:rsidP="007A737C">
      <w:pPr>
        <w:rPr>
          <w:rFonts w:cs="Times New Roman"/>
        </w:rPr>
      </w:pPr>
      <w:r w:rsidRPr="00565B5E">
        <w:rPr>
          <w:rFonts w:cs="Times New Roman"/>
        </w:rPr>
        <w:t>Localitie</w:t>
      </w:r>
      <w:r>
        <w:rPr>
          <w:rFonts w:cs="Times New Roman"/>
        </w:rPr>
        <w:t>s participating in the VPI</w:t>
      </w:r>
      <w:r w:rsidRPr="00565B5E">
        <w:rPr>
          <w:rFonts w:cs="Times New Roman"/>
        </w:rPr>
        <w:t xml:space="preserve"> Pilot </w:t>
      </w:r>
      <w:r>
        <w:rPr>
          <w:rFonts w:cs="Times New Roman"/>
        </w:rPr>
        <w:t xml:space="preserve">for 3-Year-Olds </w:t>
      </w:r>
      <w:r w:rsidRPr="00565B5E">
        <w:rPr>
          <w:rFonts w:cs="Times New Roman"/>
        </w:rPr>
        <w:t xml:space="preserve">are required to: </w:t>
      </w:r>
    </w:p>
    <w:p w14:paraId="192F2B8B" w14:textId="77777777" w:rsidR="007A737C" w:rsidRPr="00565B5E" w:rsidRDefault="007A737C" w:rsidP="00643C4F">
      <w:pPr>
        <w:numPr>
          <w:ilvl w:val="0"/>
          <w:numId w:val="30"/>
        </w:numPr>
        <w:rPr>
          <w:rFonts w:cs="Times New Roman"/>
        </w:rPr>
      </w:pPr>
      <w:r w:rsidRPr="00565B5E">
        <w:rPr>
          <w:rFonts w:cs="Times New Roman"/>
        </w:rPr>
        <w:t>Demonstrate broad stakeholder support</w:t>
      </w:r>
    </w:p>
    <w:p w14:paraId="41A63E80" w14:textId="77777777" w:rsidR="007A737C" w:rsidRPr="00565B5E" w:rsidRDefault="007A737C" w:rsidP="00643C4F">
      <w:pPr>
        <w:numPr>
          <w:ilvl w:val="0"/>
          <w:numId w:val="30"/>
        </w:numPr>
        <w:rPr>
          <w:rFonts w:cs="Times New Roman"/>
        </w:rPr>
      </w:pPr>
      <w:r w:rsidRPr="00565B5E">
        <w:rPr>
          <w:rFonts w:cs="Times New Roman"/>
        </w:rPr>
        <w:t xml:space="preserve">Track outcomes for participating children </w:t>
      </w:r>
    </w:p>
    <w:p w14:paraId="21B88786" w14:textId="77777777" w:rsidR="007A737C" w:rsidRPr="00565B5E" w:rsidRDefault="007A737C" w:rsidP="00643C4F">
      <w:pPr>
        <w:numPr>
          <w:ilvl w:val="0"/>
          <w:numId w:val="30"/>
        </w:numPr>
        <w:rPr>
          <w:rFonts w:cs="Times New Roman"/>
        </w:rPr>
      </w:pPr>
      <w:r w:rsidRPr="00565B5E">
        <w:rPr>
          <w:rFonts w:cs="Times New Roman"/>
        </w:rPr>
        <w:t xml:space="preserve">Demonstrate how they will maximize federal and state funds to preserve existing birth through five slots </w:t>
      </w:r>
    </w:p>
    <w:p w14:paraId="3F33DD0C" w14:textId="77777777" w:rsidR="007A737C" w:rsidRPr="00565B5E" w:rsidRDefault="007A737C" w:rsidP="00643C4F">
      <w:pPr>
        <w:numPr>
          <w:ilvl w:val="0"/>
          <w:numId w:val="30"/>
        </w:numPr>
        <w:rPr>
          <w:rFonts w:cs="Times New Roman"/>
        </w:rPr>
      </w:pPr>
      <w:r w:rsidRPr="00565B5E">
        <w:rPr>
          <w:rFonts w:cs="Times New Roman"/>
        </w:rPr>
        <w:t xml:space="preserve">Support inclusive practices of children with identified special needs </w:t>
      </w:r>
    </w:p>
    <w:p w14:paraId="43B3E622" w14:textId="0F5BEC4E" w:rsidR="007A737C" w:rsidRDefault="007A737C" w:rsidP="00643C4F">
      <w:pPr>
        <w:numPr>
          <w:ilvl w:val="0"/>
          <w:numId w:val="30"/>
        </w:numPr>
        <w:rPr>
          <w:rFonts w:cs="Times New Roman"/>
        </w:rPr>
      </w:pPr>
      <w:r w:rsidRPr="00565B5E">
        <w:rPr>
          <w:rFonts w:cs="Times New Roman"/>
        </w:rPr>
        <w:t xml:space="preserve">Collaborate among the school division, local department of social services, programs accepting child care subsidy payments, and providers for Head Start, private child care and early childhood special education and early intervention programs. </w:t>
      </w:r>
    </w:p>
    <w:p w14:paraId="5485364A" w14:textId="77777777" w:rsidR="009B7E35" w:rsidRPr="00565B5E" w:rsidRDefault="009B7E35" w:rsidP="009B7E35">
      <w:pPr>
        <w:ind w:left="720"/>
        <w:rPr>
          <w:rFonts w:cs="Times New Roman"/>
        </w:rPr>
      </w:pPr>
    </w:p>
    <w:p w14:paraId="679078D8" w14:textId="77777777" w:rsidR="007A737C" w:rsidRPr="00565B5E" w:rsidRDefault="007A737C" w:rsidP="007A737C">
      <w:pPr>
        <w:rPr>
          <w:rFonts w:cs="Times New Roman"/>
        </w:rPr>
      </w:pPr>
    </w:p>
    <w:p w14:paraId="2C78F626" w14:textId="77777777" w:rsidR="007A737C" w:rsidRPr="00F82925" w:rsidRDefault="007A737C" w:rsidP="007A737C">
      <w:pPr>
        <w:pStyle w:val="Heading2"/>
        <w:spacing w:line="240" w:lineRule="auto"/>
      </w:pPr>
      <w:r w:rsidRPr="00F82925">
        <w:t xml:space="preserve">Content of Pilot Application &amp; Webinar </w:t>
      </w:r>
    </w:p>
    <w:p w14:paraId="3787D710" w14:textId="77777777" w:rsidR="007A737C" w:rsidRPr="00565B5E" w:rsidRDefault="007A737C" w:rsidP="007A737C">
      <w:pPr>
        <w:rPr>
          <w:rFonts w:cs="Times New Roman"/>
        </w:rPr>
      </w:pPr>
      <w:r w:rsidRPr="00F82925">
        <w:rPr>
          <w:rFonts w:cs="Times New Roman"/>
        </w:rPr>
        <w:t xml:space="preserve">All interested school divisions are strongly encouraged to have the grant application contact review the content of the </w:t>
      </w:r>
      <w:hyperlink r:id="rId44" w:history="1">
        <w:r w:rsidRPr="00F82925">
          <w:rPr>
            <w:rStyle w:val="Hyperlink"/>
            <w:rFonts w:cs="Times New Roman"/>
          </w:rPr>
          <w:t xml:space="preserve">VPI Pilot for 3-Year-Olds Application </w:t>
        </w:r>
      </w:hyperlink>
      <w:r w:rsidRPr="00F82925">
        <w:rPr>
          <w:rFonts w:cs="Times New Roman"/>
        </w:rPr>
        <w:t xml:space="preserve">and the recorded </w:t>
      </w:r>
      <w:hyperlink r:id="rId45" w:history="1">
        <w:r w:rsidRPr="00985941">
          <w:rPr>
            <w:rStyle w:val="Hyperlink"/>
            <w:rFonts w:cs="Times New Roman"/>
          </w:rPr>
          <w:t>Increasing School Readiness by Increasing Access to Preschool Webinar</w:t>
        </w:r>
      </w:hyperlink>
      <w:r>
        <w:rPr>
          <w:rFonts w:cs="Times New Roman"/>
        </w:rPr>
        <w:t xml:space="preserve"> recorded on February 24, 2021</w:t>
      </w:r>
      <w:r w:rsidRPr="00F82925">
        <w:rPr>
          <w:rFonts w:cs="Times New Roman"/>
        </w:rPr>
        <w:t xml:space="preserve">. </w:t>
      </w:r>
    </w:p>
    <w:p w14:paraId="715250AF" w14:textId="77777777" w:rsidR="007A737C" w:rsidRPr="00565B5E" w:rsidRDefault="007A737C" w:rsidP="007A737C">
      <w:pPr>
        <w:rPr>
          <w:rFonts w:cs="Times New Roman"/>
        </w:rPr>
      </w:pPr>
      <w:r w:rsidRPr="00565B5E">
        <w:rPr>
          <w:rFonts w:cs="Times New Roman"/>
        </w:rPr>
        <w:br w:type="page"/>
      </w:r>
    </w:p>
    <w:p w14:paraId="231414C6" w14:textId="77777777" w:rsidR="007A737C" w:rsidRDefault="007A737C" w:rsidP="004F4B93">
      <w:pPr>
        <w:rPr>
          <w:highlight w:val="yellow"/>
          <w:u w:val="single"/>
        </w:rPr>
      </w:pPr>
    </w:p>
    <w:p w14:paraId="39DC55C1" w14:textId="7FF801B4" w:rsidR="004F4B93" w:rsidRPr="00265CE1" w:rsidRDefault="007A737C" w:rsidP="00265CE1">
      <w:pPr>
        <w:pStyle w:val="Heading1"/>
        <w:rPr>
          <w:rStyle w:val="Strong"/>
          <w:b/>
        </w:rPr>
      </w:pPr>
      <w:bookmarkStart w:id="58" w:name="_Toc68005372"/>
      <w:bookmarkStart w:id="59" w:name="_Toc68094933"/>
      <w:r w:rsidRPr="00265CE1">
        <w:rPr>
          <w:rStyle w:val="Strong"/>
          <w:b/>
        </w:rPr>
        <w:t>Appendix B</w:t>
      </w:r>
      <w:r w:rsidR="004F4B93" w:rsidRPr="00265CE1">
        <w:rPr>
          <w:rStyle w:val="Strong"/>
          <w:b/>
        </w:rPr>
        <w:t xml:space="preserve"> – Virginia’s Unified Mea</w:t>
      </w:r>
      <w:r w:rsidR="0027243F" w:rsidRPr="00265CE1">
        <w:rPr>
          <w:rStyle w:val="Strong"/>
          <w:b/>
        </w:rPr>
        <w:t>surement and Improvement System</w:t>
      </w:r>
      <w:bookmarkEnd w:id="58"/>
      <w:bookmarkEnd w:id="59"/>
    </w:p>
    <w:p w14:paraId="1CC6A8D1" w14:textId="2088F7A7" w:rsidR="0035368E" w:rsidRDefault="0035368E" w:rsidP="004F4B93">
      <w:pPr>
        <w:rPr>
          <w:u w:val="single"/>
        </w:rPr>
      </w:pPr>
    </w:p>
    <w:p w14:paraId="76674F5B" w14:textId="499D8B5B" w:rsidR="004F4B93" w:rsidRPr="00C6624A" w:rsidRDefault="004F4B93" w:rsidP="004F4B93">
      <w:pPr>
        <w:tabs>
          <w:tab w:val="clear" w:pos="-1440"/>
        </w:tabs>
        <w:rPr>
          <w:rFonts w:eastAsia="Times New Roman" w:cs="Times New Roman"/>
          <w:color w:val="000000"/>
        </w:rPr>
      </w:pPr>
      <w:r w:rsidRPr="00C6624A">
        <w:rPr>
          <w:rFonts w:eastAsia="Times New Roman" w:cs="Times New Roman"/>
          <w:color w:val="000000"/>
        </w:rPr>
        <w:t>Governor Northam signed legislation in July 2020, formalizing the call to move oversight for early childhood care and education to the VDOE</w:t>
      </w:r>
      <w:r w:rsidR="00D46977" w:rsidRPr="00C6624A">
        <w:rPr>
          <w:rFonts w:eastAsia="Times New Roman" w:cs="Times New Roman"/>
          <w:color w:val="000000"/>
        </w:rPr>
        <w:t>,</w:t>
      </w:r>
      <w:r w:rsidR="007A737C" w:rsidRPr="00C6624A">
        <w:rPr>
          <w:rFonts w:eastAsia="Times New Roman" w:cs="Times New Roman"/>
          <w:color w:val="000000"/>
        </w:rPr>
        <w:t xml:space="preserve"> </w:t>
      </w:r>
      <w:r w:rsidRPr="00C6624A">
        <w:rPr>
          <w:rFonts w:eastAsia="Times New Roman" w:cs="Times New Roman"/>
          <w:color w:val="000000"/>
        </w:rPr>
        <w:t>establish a new Early Childhood Advisory Committee, and create a Unified Measurement and Improvement System.</w:t>
      </w:r>
      <w:r w:rsidR="007A737C" w:rsidRPr="00C6624A">
        <w:rPr>
          <w:rFonts w:eastAsia="Times New Roman" w:cs="Times New Roman"/>
          <w:color w:val="000000"/>
        </w:rPr>
        <w:t xml:space="preserve"> The </w:t>
      </w:r>
      <w:hyperlink r:id="rId46" w:history="1">
        <w:r w:rsidR="007A737C" w:rsidRPr="00C6624A">
          <w:rPr>
            <w:rStyle w:val="Hyperlink"/>
            <w:rFonts w:eastAsia="Times New Roman" w:cs="Times New Roman"/>
          </w:rPr>
          <w:t>Building a Unified Early Childhood System website</w:t>
        </w:r>
      </w:hyperlink>
      <w:r w:rsidR="007A737C" w:rsidRPr="00C6624A">
        <w:rPr>
          <w:rFonts w:eastAsia="Times New Roman" w:cs="Times New Roman"/>
          <w:color w:val="000000"/>
        </w:rPr>
        <w:t xml:space="preserve"> provides information on</w:t>
      </w:r>
      <w:r w:rsidR="00D46977" w:rsidRPr="00C6624A">
        <w:rPr>
          <w:rFonts w:eastAsia="Times New Roman" w:cs="Times New Roman"/>
          <w:color w:val="000000"/>
        </w:rPr>
        <w:t xml:space="preserve"> transition oversight of child care and family day homes; launch of the new Early Childhood Advisory Committee, and creation of the Uniform Measurement and Improvement System. </w:t>
      </w:r>
    </w:p>
    <w:p w14:paraId="41D088F2" w14:textId="77777777" w:rsidR="00D46977" w:rsidRPr="00C6624A" w:rsidRDefault="00D46977" w:rsidP="00D46977">
      <w:pPr>
        <w:tabs>
          <w:tab w:val="clear" w:pos="-1440"/>
        </w:tabs>
        <w:spacing w:before="240" w:after="240"/>
        <w:rPr>
          <w:rFonts w:eastAsia="Times New Roman" w:cs="Times New Roman"/>
        </w:rPr>
      </w:pPr>
      <w:r w:rsidRPr="00C6624A">
        <w:rPr>
          <w:rFonts w:eastAsia="Times New Roman" w:cs="Times New Roman"/>
          <w:color w:val="000000"/>
        </w:rPr>
        <w:t xml:space="preserve">This new unified early childhood system must ensure that </w:t>
      </w:r>
      <w:r w:rsidRPr="009B7E35">
        <w:rPr>
          <w:rFonts w:eastAsia="Times New Roman" w:cs="Times New Roman"/>
          <w:b/>
          <w:color w:val="000000"/>
        </w:rPr>
        <w:t>all</w:t>
      </w:r>
      <w:r w:rsidRPr="00C6624A">
        <w:rPr>
          <w:rFonts w:eastAsia="Times New Roman" w:cs="Times New Roman"/>
          <w:color w:val="000000"/>
        </w:rPr>
        <w:t xml:space="preserve"> children have access to quality early experiences that meet their unique needs</w:t>
      </w:r>
      <w:r w:rsidRPr="00C6624A">
        <w:rPr>
          <w:rFonts w:eastAsia="Times New Roman" w:cs="Times New Roman"/>
          <w:color w:val="000000"/>
          <w:shd w:val="clear" w:color="auto" w:fill="FFFFFF"/>
        </w:rPr>
        <w:t>. Through the Unified Measurement and Improvement System, Virginia will:  </w:t>
      </w:r>
    </w:p>
    <w:p w14:paraId="782270D8" w14:textId="77777777" w:rsidR="00D46977" w:rsidRPr="00C6624A" w:rsidRDefault="00D46977" w:rsidP="00643C4F">
      <w:pPr>
        <w:numPr>
          <w:ilvl w:val="0"/>
          <w:numId w:val="37"/>
        </w:numPr>
        <w:tabs>
          <w:tab w:val="clear" w:pos="-1440"/>
        </w:tabs>
        <w:textAlignment w:val="baseline"/>
        <w:rPr>
          <w:rFonts w:eastAsia="Times New Roman" w:cs="Times New Roman"/>
          <w:color w:val="000000"/>
        </w:rPr>
      </w:pPr>
      <w:r w:rsidRPr="00C6624A">
        <w:rPr>
          <w:rFonts w:eastAsia="Times New Roman" w:cs="Times New Roman"/>
          <w:b/>
          <w:bCs/>
          <w:color w:val="000000"/>
        </w:rPr>
        <w:t xml:space="preserve">UNIFY </w:t>
      </w:r>
      <w:r w:rsidRPr="00C6624A">
        <w:rPr>
          <w:rFonts w:eastAsia="Times New Roman" w:cs="Times New Roman"/>
          <w:color w:val="000000"/>
        </w:rPr>
        <w:t>around shared and equitable expectations for quality.</w:t>
      </w:r>
    </w:p>
    <w:p w14:paraId="5C5012DE" w14:textId="77777777" w:rsidR="00D46977" w:rsidRPr="00C6624A" w:rsidRDefault="00D46977" w:rsidP="00643C4F">
      <w:pPr>
        <w:numPr>
          <w:ilvl w:val="0"/>
          <w:numId w:val="37"/>
        </w:numPr>
        <w:tabs>
          <w:tab w:val="clear" w:pos="-1440"/>
        </w:tabs>
        <w:textAlignment w:val="baseline"/>
        <w:rPr>
          <w:rFonts w:eastAsia="Times New Roman" w:cs="Times New Roman"/>
          <w:color w:val="000000"/>
        </w:rPr>
      </w:pPr>
      <w:r w:rsidRPr="00C6624A">
        <w:rPr>
          <w:rFonts w:eastAsia="Times New Roman" w:cs="Times New Roman"/>
          <w:b/>
          <w:bCs/>
          <w:color w:val="000000"/>
        </w:rPr>
        <w:t>MEASURE</w:t>
      </w:r>
      <w:r w:rsidRPr="00C6624A">
        <w:rPr>
          <w:rFonts w:eastAsia="Times New Roman" w:cs="Times New Roman"/>
          <w:color w:val="000000"/>
        </w:rPr>
        <w:t xml:space="preserve"> and strengthen teacher-child interactions and curriculum in all publicly funded birth-to-five programs.</w:t>
      </w:r>
    </w:p>
    <w:p w14:paraId="06F0A6FE" w14:textId="77777777" w:rsidR="00D46977" w:rsidRPr="00C6624A" w:rsidRDefault="00D46977" w:rsidP="00643C4F">
      <w:pPr>
        <w:numPr>
          <w:ilvl w:val="0"/>
          <w:numId w:val="37"/>
        </w:numPr>
        <w:tabs>
          <w:tab w:val="clear" w:pos="-1440"/>
        </w:tabs>
        <w:spacing w:after="160"/>
        <w:textAlignment w:val="baseline"/>
        <w:rPr>
          <w:rFonts w:eastAsia="Times New Roman" w:cs="Times New Roman"/>
          <w:color w:val="000000"/>
        </w:rPr>
      </w:pPr>
      <w:r w:rsidRPr="00C6624A">
        <w:rPr>
          <w:rFonts w:eastAsia="Times New Roman" w:cs="Times New Roman"/>
          <w:b/>
          <w:bCs/>
          <w:color w:val="000000"/>
        </w:rPr>
        <w:t xml:space="preserve">IMPROVE </w:t>
      </w:r>
      <w:r w:rsidRPr="00C6624A">
        <w:rPr>
          <w:rFonts w:eastAsia="Times New Roman" w:cs="Times New Roman"/>
          <w:color w:val="000000"/>
        </w:rPr>
        <w:t>the quality supports for educators, prioritizing those who need it most. </w:t>
      </w:r>
    </w:p>
    <w:p w14:paraId="1194C610" w14:textId="5F298C55" w:rsidR="004F4B93" w:rsidRPr="00C6624A" w:rsidRDefault="00D46977" w:rsidP="00211E75">
      <w:pPr>
        <w:pStyle w:val="NormalWeb"/>
        <w:spacing w:before="0" w:beforeAutospacing="0" w:after="0" w:afterAutospacing="0"/>
      </w:pPr>
      <w:r w:rsidRPr="00C6624A">
        <w:rPr>
          <w:color w:val="000000"/>
        </w:rPr>
        <w:t xml:space="preserve">The Board of Education is directed to establish such a quality </w:t>
      </w:r>
      <w:r w:rsidR="00286E3A" w:rsidRPr="00C6624A">
        <w:rPr>
          <w:color w:val="000000"/>
        </w:rPr>
        <w:t xml:space="preserve">measurement </w:t>
      </w:r>
      <w:r w:rsidRPr="00C6624A">
        <w:rPr>
          <w:color w:val="000000"/>
        </w:rPr>
        <w:t>and improvement system by July 1, 2021. </w:t>
      </w:r>
      <w:r w:rsidR="004F4B93" w:rsidRPr="00C6624A">
        <w:rPr>
          <w:color w:val="000000"/>
        </w:rPr>
        <w:t>All publicly funded providers will be required to participate in the new unified measurement and improvement syste</w:t>
      </w:r>
      <w:r w:rsidR="00BB1713">
        <w:rPr>
          <w:color w:val="000000"/>
        </w:rPr>
        <w:t>m starting in the fall of 2023.</w:t>
      </w:r>
    </w:p>
    <w:p w14:paraId="2B637169" w14:textId="77777777" w:rsidR="00211E75" w:rsidRPr="00C6624A" w:rsidRDefault="00211E75" w:rsidP="004F4B93">
      <w:pPr>
        <w:tabs>
          <w:tab w:val="clear" w:pos="-1440"/>
        </w:tabs>
        <w:rPr>
          <w:rFonts w:eastAsia="Times New Roman" w:cs="Times New Roman"/>
          <w:color w:val="000000"/>
        </w:rPr>
      </w:pPr>
    </w:p>
    <w:p w14:paraId="0784E984" w14:textId="72651855" w:rsidR="004F4B93" w:rsidRPr="00C6624A" w:rsidRDefault="004F4B93" w:rsidP="004F4B93">
      <w:pPr>
        <w:tabs>
          <w:tab w:val="clear" w:pos="-1440"/>
        </w:tabs>
        <w:rPr>
          <w:rFonts w:eastAsia="Times New Roman" w:cs="Times New Roman"/>
        </w:rPr>
      </w:pPr>
      <w:r w:rsidRPr="00C6624A">
        <w:rPr>
          <w:rFonts w:eastAsia="Times New Roman" w:cs="Times New Roman"/>
          <w:color w:val="000000"/>
        </w:rPr>
        <w:t>According to the unification legislation, “Publicly funded provider” means any educational program provided by a school division or local government to children between birth and age five or child day program that receives state or federal funds in support of its operations that serves three or more unrelated children. </w:t>
      </w:r>
    </w:p>
    <w:p w14:paraId="10FF1CFC" w14:textId="77777777" w:rsidR="004F4B93" w:rsidRPr="00C6624A" w:rsidRDefault="004F4B93" w:rsidP="004F4B93">
      <w:pPr>
        <w:tabs>
          <w:tab w:val="clear" w:pos="-1440"/>
        </w:tabs>
        <w:rPr>
          <w:rFonts w:eastAsia="Times New Roman" w:cs="Times New Roman"/>
        </w:rPr>
      </w:pPr>
    </w:p>
    <w:p w14:paraId="2607B395" w14:textId="77777777" w:rsidR="004F4B93" w:rsidRPr="00C6624A" w:rsidRDefault="004F4B93" w:rsidP="004F4B93">
      <w:pPr>
        <w:tabs>
          <w:tab w:val="clear" w:pos="-1440"/>
        </w:tabs>
        <w:rPr>
          <w:rFonts w:eastAsia="Times New Roman" w:cs="Times New Roman"/>
        </w:rPr>
      </w:pPr>
      <w:r w:rsidRPr="00C6624A">
        <w:rPr>
          <w:rFonts w:eastAsia="Times New Roman" w:cs="Times New Roman"/>
          <w:color w:val="000000"/>
        </w:rPr>
        <w:t>The definition is intended to capture funding sources that support direct early childhood care and educational services for young children. These funding sources include:</w:t>
      </w:r>
    </w:p>
    <w:p w14:paraId="4772646C"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Virginia Preschool Initiative (VPI)</w:t>
      </w:r>
    </w:p>
    <w:p w14:paraId="0A835788"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Early Childhood Special Education (ECSE or IDEA Part B, Section 619 preschool)</w:t>
      </w:r>
    </w:p>
    <w:p w14:paraId="6BC1BD24"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Title I Preschool</w:t>
      </w:r>
    </w:p>
    <w:p w14:paraId="02820BE3"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Head Start/Early Head Start</w:t>
      </w:r>
    </w:p>
    <w:p w14:paraId="520EB60A"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Virginia’s Child Care Subsidy Program</w:t>
      </w:r>
    </w:p>
    <w:p w14:paraId="196A8EC8"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Local child care assistance, such as Fairfax’s Child Care Assistance and Referral (CCAR) program</w:t>
      </w:r>
    </w:p>
    <w:p w14:paraId="27F43D6A"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Federal Child Care Access Means Parents in School (CCAMPIS)</w:t>
      </w:r>
    </w:p>
    <w:p w14:paraId="5FE4CC2B"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Virginia Early Childhood Foundation (VECF) Mixed Delivery  </w:t>
      </w:r>
    </w:p>
    <w:p w14:paraId="67798475" w14:textId="77777777" w:rsidR="004F4B93" w:rsidRPr="00543F53" w:rsidRDefault="004F4B93" w:rsidP="00643C4F">
      <w:pPr>
        <w:pStyle w:val="ListParagraph"/>
        <w:numPr>
          <w:ilvl w:val="0"/>
          <w:numId w:val="41"/>
        </w:numPr>
        <w:tabs>
          <w:tab w:val="clear" w:pos="-1440"/>
        </w:tabs>
        <w:textAlignment w:val="baseline"/>
        <w:rPr>
          <w:rFonts w:eastAsia="Times New Roman" w:cs="Times New Roman"/>
          <w:color w:val="000000"/>
        </w:rPr>
      </w:pPr>
      <w:r w:rsidRPr="00543F53">
        <w:rPr>
          <w:rFonts w:eastAsia="Times New Roman" w:cs="Times New Roman"/>
          <w:color w:val="000000"/>
        </w:rPr>
        <w:t>Federal Department of Defense military child care fee assistance</w:t>
      </w:r>
    </w:p>
    <w:p w14:paraId="76D1D195" w14:textId="77777777" w:rsidR="004F4B93" w:rsidRPr="00C6624A" w:rsidRDefault="004F4B93">
      <w:pPr>
        <w:rPr>
          <w:color w:val="000000"/>
        </w:rPr>
      </w:pPr>
    </w:p>
    <w:p w14:paraId="495651E4" w14:textId="6ED39E5A" w:rsidR="00211E75" w:rsidRPr="00C6624A" w:rsidRDefault="004F4B93" w:rsidP="00211E75">
      <w:pPr>
        <w:pStyle w:val="NormalWeb"/>
        <w:spacing w:before="0" w:beforeAutospacing="0" w:after="0" w:afterAutospacing="0"/>
        <w:rPr>
          <w:color w:val="000000"/>
        </w:rPr>
      </w:pPr>
      <w:r w:rsidRPr="00C6624A">
        <w:rPr>
          <w:color w:val="000000"/>
        </w:rPr>
        <w:t>By fall 2023, all publicly-funded programs will be required to participate with ratings shared publicly in fall 2024.</w:t>
      </w:r>
      <w:r w:rsidR="00211E75" w:rsidRPr="00C6624A">
        <w:rPr>
          <w:color w:val="000000"/>
        </w:rPr>
        <w:t xml:space="preserve">  For an implementation, timeline see the </w:t>
      </w:r>
      <w:hyperlink r:id="rId47" w:history="1">
        <w:r w:rsidR="00211E75" w:rsidRPr="00C6624A">
          <w:rPr>
            <w:rStyle w:val="Hyperlink"/>
          </w:rPr>
          <w:t>Overview &amp; Timeline for Building Virginia’s Unified Quality Measurement and Improvement System</w:t>
        </w:r>
      </w:hyperlink>
      <w:r w:rsidR="00211E75" w:rsidRPr="00C6624A">
        <w:rPr>
          <w:color w:val="000000"/>
        </w:rPr>
        <w:t xml:space="preserve">. </w:t>
      </w:r>
    </w:p>
    <w:p w14:paraId="476ECA19" w14:textId="1C12335B" w:rsidR="00211E75" w:rsidRPr="00C6624A" w:rsidRDefault="00211E75" w:rsidP="00211E75">
      <w:pPr>
        <w:pStyle w:val="NormalWeb"/>
        <w:spacing w:before="0" w:beforeAutospacing="0" w:after="0" w:afterAutospacing="0"/>
        <w:rPr>
          <w:color w:val="000000"/>
        </w:rPr>
      </w:pPr>
    </w:p>
    <w:p w14:paraId="0148E242" w14:textId="244D94A3" w:rsidR="00211E75" w:rsidRPr="00C6624A" w:rsidRDefault="00211E75" w:rsidP="00211E75">
      <w:pPr>
        <w:pStyle w:val="NormalWeb"/>
        <w:spacing w:before="0" w:beforeAutospacing="0" w:after="0" w:afterAutospacing="0"/>
      </w:pPr>
      <w:r w:rsidRPr="00C6624A">
        <w:rPr>
          <w:color w:val="000000"/>
        </w:rPr>
        <w:t xml:space="preserve">As the components of the Uniform Improvement Measurement System are developed and available, they will be posted on the VDOE’s </w:t>
      </w:r>
      <w:hyperlink r:id="rId48" w:history="1">
        <w:r w:rsidRPr="00C6624A">
          <w:rPr>
            <w:rStyle w:val="Hyperlink"/>
          </w:rPr>
          <w:t>Building a Unified Early Childhood System website</w:t>
        </w:r>
      </w:hyperlink>
      <w:r w:rsidRPr="00C6624A">
        <w:rPr>
          <w:color w:val="000000"/>
        </w:rPr>
        <w:t xml:space="preserve">. A draft proposal for the system will be available on this website in late spring 2021. </w:t>
      </w:r>
    </w:p>
    <w:p w14:paraId="1FB864FB" w14:textId="711CBED4" w:rsidR="004F4B93" w:rsidRDefault="004F4B93">
      <w:pPr>
        <w:rPr>
          <w:u w:val="single"/>
        </w:rPr>
      </w:pPr>
      <w:r>
        <w:rPr>
          <w:u w:val="single"/>
        </w:rPr>
        <w:br w:type="page"/>
      </w:r>
    </w:p>
    <w:p w14:paraId="1E70B524" w14:textId="5CA8CC4A" w:rsidR="007A4F27" w:rsidRPr="0027243F" w:rsidRDefault="00F92A76" w:rsidP="00265CE1">
      <w:pPr>
        <w:pStyle w:val="Heading1"/>
        <w:rPr>
          <w:rStyle w:val="Strong"/>
          <w:b/>
        </w:rPr>
      </w:pPr>
      <w:bookmarkStart w:id="60" w:name="_Toc68005373"/>
      <w:bookmarkStart w:id="61" w:name="_Toc68094934"/>
      <w:bookmarkStart w:id="62" w:name="_Toc6246611"/>
      <w:bookmarkStart w:id="63" w:name="_Toc38277048"/>
      <w:r w:rsidRPr="0027243F">
        <w:rPr>
          <w:rStyle w:val="Strong"/>
          <w:b/>
        </w:rPr>
        <w:lastRenderedPageBreak/>
        <w:t>Appendix C - Use</w:t>
      </w:r>
      <w:r w:rsidR="007A4F27" w:rsidRPr="0027243F">
        <w:rPr>
          <w:rStyle w:val="Strong"/>
          <w:b/>
        </w:rPr>
        <w:t xml:space="preserve"> of Preschool VKRP</w:t>
      </w:r>
      <w:r w:rsidRPr="0027243F">
        <w:rPr>
          <w:rStyle w:val="Strong"/>
          <w:b/>
        </w:rPr>
        <w:t xml:space="preserve"> &amp; PALS-PreK</w:t>
      </w:r>
      <w:bookmarkEnd w:id="60"/>
      <w:bookmarkEnd w:id="61"/>
      <w:r w:rsidR="007A4F27" w:rsidRPr="0027243F">
        <w:rPr>
          <w:rStyle w:val="Strong"/>
          <w:b/>
        </w:rPr>
        <w:t xml:space="preserve"> </w:t>
      </w:r>
      <w:bookmarkEnd w:id="62"/>
      <w:bookmarkEnd w:id="63"/>
    </w:p>
    <w:p w14:paraId="64E1F367" w14:textId="77777777" w:rsidR="007A4F27" w:rsidRPr="00565B5E" w:rsidRDefault="007A4F27" w:rsidP="007A4F27">
      <w:pPr>
        <w:rPr>
          <w:rFonts w:eastAsia="Times New Roman" w:cs="Times New Roman"/>
        </w:rPr>
      </w:pPr>
    </w:p>
    <w:p w14:paraId="4B43A1A4" w14:textId="62683185" w:rsidR="007A4F27" w:rsidRPr="00565B5E" w:rsidRDefault="0040350C" w:rsidP="007A4F27">
      <w:pPr>
        <w:rPr>
          <w:rFonts w:eastAsia="Times New Roman" w:cs="Times New Roman"/>
        </w:rPr>
      </w:pPr>
      <w:r w:rsidRPr="00C6624A">
        <w:rPr>
          <w:rFonts w:eastAsia="Times New Roman" w:cs="Times New Roman"/>
        </w:rPr>
        <w:t>Early diagnostic assessments are a useful tool to ensure immediate intervention for children identified of being at-risk of reading failure. Beginning in the 2021-2022 school year VPI programs are required to assess 4-year-olds each fall</w:t>
      </w:r>
      <w:r w:rsidR="00075F14" w:rsidRPr="00C6624A">
        <w:rPr>
          <w:rFonts w:eastAsia="Times New Roman" w:cs="Times New Roman"/>
        </w:rPr>
        <w:t xml:space="preserve"> and spring using the</w:t>
      </w:r>
      <w:r w:rsidR="00543F53">
        <w:rPr>
          <w:rFonts w:eastAsia="Times New Roman" w:cs="Times New Roman"/>
        </w:rPr>
        <w:t xml:space="preserve"> </w:t>
      </w:r>
      <w:r w:rsidR="00075F14" w:rsidRPr="00C6624A">
        <w:rPr>
          <w:rFonts w:eastAsia="Times New Roman" w:cs="Times New Roman"/>
        </w:rPr>
        <w:t xml:space="preserve">VKRP. </w:t>
      </w:r>
      <w:r w:rsidRPr="00C6624A">
        <w:rPr>
          <w:rFonts w:eastAsia="Times New Roman" w:cs="Times New Roman"/>
        </w:rPr>
        <w:t>VKRP is a set of coordinated assessments. Literacy (PALS-PreK), mathematics, self-regulation, and social skills are combined to provide early childhood educators with a more comprehensive picture of students’ skills at the beginning and end of the VPI year.</w:t>
      </w:r>
      <w:r>
        <w:rPr>
          <w:rFonts w:eastAsia="Times New Roman" w:cs="Times New Roman"/>
        </w:rPr>
        <w:t xml:space="preserve"> </w:t>
      </w:r>
    </w:p>
    <w:p w14:paraId="12C14C02" w14:textId="77777777" w:rsidR="007A4F27" w:rsidRPr="00565B5E" w:rsidRDefault="007A4F27" w:rsidP="007A4F27">
      <w:pPr>
        <w:rPr>
          <w:rFonts w:eastAsia="Times New Roman" w:cs="Times New Roman"/>
        </w:rPr>
      </w:pPr>
    </w:p>
    <w:p w14:paraId="032053A4" w14:textId="3BDF6BDD" w:rsidR="00171B05" w:rsidRPr="00C6624A" w:rsidRDefault="00075F14" w:rsidP="007A4F27">
      <w:pPr>
        <w:rPr>
          <w:rFonts w:eastAsia="Times New Roman" w:cs="Times New Roman"/>
        </w:rPr>
      </w:pPr>
      <w:r w:rsidRPr="00C6624A">
        <w:rPr>
          <w:rFonts w:eastAsia="Times New Roman" w:cs="Times New Roman"/>
        </w:rPr>
        <w:t>VKRP was</w:t>
      </w:r>
      <w:r w:rsidR="00171B05" w:rsidRPr="00C6624A">
        <w:rPr>
          <w:rFonts w:eastAsia="Times New Roman" w:cs="Times New Roman"/>
        </w:rPr>
        <w:t xml:space="preserve"> developed in partnership with the University of Virginia</w:t>
      </w:r>
      <w:r w:rsidRPr="00C6624A">
        <w:rPr>
          <w:rFonts w:eastAsia="Times New Roman" w:cs="Times New Roman"/>
        </w:rPr>
        <w:t xml:space="preserve"> (UVA)</w:t>
      </w:r>
      <w:r w:rsidR="00171B05" w:rsidRPr="00C6624A">
        <w:rPr>
          <w:rFonts w:eastAsia="Times New Roman" w:cs="Times New Roman"/>
        </w:rPr>
        <w:t xml:space="preserve">.  Additional information about the mathematics, self-regulation, and social skills components of the preschool VKRP </w:t>
      </w:r>
      <w:r w:rsidRPr="00C6624A">
        <w:rPr>
          <w:rFonts w:eastAsia="Times New Roman" w:cs="Times New Roman"/>
        </w:rPr>
        <w:t xml:space="preserve">is available on the </w:t>
      </w:r>
      <w:hyperlink r:id="rId49" w:history="1">
        <w:r w:rsidRPr="00C6624A">
          <w:rPr>
            <w:rStyle w:val="Hyperlink"/>
            <w:rFonts w:eastAsia="Times New Roman" w:cs="Times New Roman"/>
          </w:rPr>
          <w:t>VKRP website</w:t>
        </w:r>
      </w:hyperlink>
      <w:r w:rsidRPr="00C6624A">
        <w:rPr>
          <w:rFonts w:eastAsia="Times New Roman" w:cs="Times New Roman"/>
        </w:rPr>
        <w:t xml:space="preserve">. </w:t>
      </w:r>
    </w:p>
    <w:p w14:paraId="128B8EE0" w14:textId="77777777" w:rsidR="00171B05" w:rsidRPr="00C6624A" w:rsidRDefault="00171B05" w:rsidP="007A4F27">
      <w:pPr>
        <w:rPr>
          <w:rFonts w:eastAsia="Times New Roman" w:cs="Times New Roman"/>
        </w:rPr>
      </w:pPr>
    </w:p>
    <w:p w14:paraId="030632BB" w14:textId="1FFB5449" w:rsidR="007A4F27" w:rsidRPr="00171B05" w:rsidRDefault="00075F14" w:rsidP="007A4F27">
      <w:pPr>
        <w:rPr>
          <w:rStyle w:val="Hyperlink"/>
          <w:rFonts w:eastAsia="Times New Roman" w:cs="Times New Roman"/>
          <w:color w:val="auto"/>
          <w:u w:val="none"/>
        </w:rPr>
      </w:pPr>
      <w:r w:rsidRPr="00C6624A">
        <w:rPr>
          <w:rFonts w:eastAsia="Times New Roman" w:cs="Times New Roman"/>
        </w:rPr>
        <w:t xml:space="preserve">UVA also </w:t>
      </w:r>
      <w:r w:rsidR="007A4F27" w:rsidRPr="00C6624A">
        <w:rPr>
          <w:rFonts w:eastAsia="Times New Roman" w:cs="Times New Roman"/>
        </w:rPr>
        <w:t>developed the PALS- PreK and est</w:t>
      </w:r>
      <w:r w:rsidRPr="00C6624A">
        <w:rPr>
          <w:rFonts w:eastAsia="Times New Roman" w:cs="Times New Roman"/>
        </w:rPr>
        <w:t>ablished a website</w:t>
      </w:r>
      <w:r w:rsidR="007A4F27" w:rsidRPr="00C6624A">
        <w:rPr>
          <w:rFonts w:eastAsia="Times New Roman" w:cs="Times New Roman"/>
        </w:rPr>
        <w:t xml:space="preserve"> for preschool teachers that link the results of the assessment with suggested ideas for classr</w:t>
      </w:r>
      <w:r w:rsidR="00171B05" w:rsidRPr="00C6624A">
        <w:rPr>
          <w:rFonts w:eastAsia="Times New Roman" w:cs="Times New Roman"/>
        </w:rPr>
        <w:t xml:space="preserve">oom activities and instruction. </w:t>
      </w:r>
      <w:r w:rsidR="007A4F27" w:rsidRPr="00C6624A">
        <w:rPr>
          <w:rFonts w:eastAsia="Times New Roman" w:cs="Times New Roman"/>
        </w:rPr>
        <w:t xml:space="preserve">The PALS-PreK instrument assesses rhyme awareness, upper and lower case alphabet knowledge, beginning sound, verbal memory, print knowledge, concept of word, and name writing. Descriptions of each of the PALS-PreK tasks are available on the </w:t>
      </w:r>
      <w:hyperlink r:id="rId50" w:history="1">
        <w:r w:rsidRPr="00C6624A">
          <w:rPr>
            <w:rStyle w:val="Hyperlink"/>
            <w:rFonts w:eastAsia="Times New Roman" w:cs="Times New Roman"/>
          </w:rPr>
          <w:t>PALS-PreK website</w:t>
        </w:r>
      </w:hyperlink>
      <w:r w:rsidRPr="00C6624A">
        <w:rPr>
          <w:rFonts w:eastAsia="Times New Roman" w:cs="Times New Roman"/>
        </w:rPr>
        <w:t>.</w:t>
      </w:r>
    </w:p>
    <w:p w14:paraId="1FD4EE5A" w14:textId="77777777" w:rsidR="007A4F27" w:rsidRDefault="007A4F27" w:rsidP="007A4F27">
      <w:pPr>
        <w:rPr>
          <w:rFonts w:cs="Times New Roman"/>
        </w:rPr>
      </w:pPr>
    </w:p>
    <w:p w14:paraId="46C8C8EF" w14:textId="28ED5B2D" w:rsidR="007A4F27" w:rsidRPr="00565B5E" w:rsidRDefault="007A4F27" w:rsidP="007A4F27">
      <w:pPr>
        <w:rPr>
          <w:rFonts w:eastAsia="Times New Roman" w:cs="Times New Roman"/>
          <w:b/>
          <w:u w:val="single"/>
        </w:rPr>
      </w:pPr>
      <w:r w:rsidRPr="00565B5E">
        <w:rPr>
          <w:rFonts w:cs="Times New Roman"/>
        </w:rPr>
        <w:br w:type="page"/>
      </w:r>
    </w:p>
    <w:p w14:paraId="5E1C2E94" w14:textId="0F51AD56" w:rsidR="00ED701E" w:rsidRPr="0027243F" w:rsidRDefault="00F92A76" w:rsidP="00265CE1">
      <w:pPr>
        <w:pStyle w:val="Heading1"/>
        <w:rPr>
          <w:rStyle w:val="Strong"/>
          <w:b/>
        </w:rPr>
      </w:pPr>
      <w:bookmarkStart w:id="64" w:name="_Toc38277049"/>
      <w:bookmarkStart w:id="65" w:name="_Toc68005374"/>
      <w:bookmarkStart w:id="66" w:name="_Toc68094935"/>
      <w:bookmarkEnd w:id="56"/>
      <w:r w:rsidRPr="0027243F">
        <w:rPr>
          <w:rStyle w:val="Strong"/>
          <w:b/>
        </w:rPr>
        <w:lastRenderedPageBreak/>
        <w:t>Appendix D</w:t>
      </w:r>
      <w:r w:rsidR="00B76DDE" w:rsidRPr="0027243F">
        <w:rPr>
          <w:rStyle w:val="Strong"/>
          <w:b/>
        </w:rPr>
        <w:t xml:space="preserve"> - Student Eligibility Criteria</w:t>
      </w:r>
      <w:bookmarkEnd w:id="57"/>
      <w:r w:rsidR="00165BF2" w:rsidRPr="0027243F">
        <w:rPr>
          <w:rStyle w:val="Strong"/>
          <w:b/>
        </w:rPr>
        <w:t xml:space="preserve"> (General Eligibility Criteria and Local Eligibility Criteria)</w:t>
      </w:r>
      <w:bookmarkEnd w:id="64"/>
      <w:bookmarkEnd w:id="65"/>
      <w:bookmarkEnd w:id="66"/>
      <w:r w:rsidR="00165BF2" w:rsidRPr="0027243F">
        <w:rPr>
          <w:rStyle w:val="Strong"/>
          <w:b/>
        </w:rPr>
        <w:t xml:space="preserve"> </w:t>
      </w:r>
    </w:p>
    <w:p w14:paraId="452AEB33" w14:textId="77777777" w:rsidR="00AC7600" w:rsidRPr="0027243F" w:rsidRDefault="00AC7600" w:rsidP="00BE6B43">
      <w:pPr>
        <w:rPr>
          <w:rStyle w:val="Strong"/>
        </w:rPr>
      </w:pPr>
    </w:p>
    <w:p w14:paraId="172B71EE" w14:textId="511813C8" w:rsidR="00165BF2" w:rsidRPr="00565B5E" w:rsidRDefault="0008562D" w:rsidP="0008562D">
      <w:pPr>
        <w:contextualSpacing/>
        <w:rPr>
          <w:rFonts w:eastAsiaTheme="minorEastAsia" w:cs="Times New Roman"/>
          <w:bCs/>
          <w:iCs/>
          <w:color w:val="000000" w:themeColor="text1"/>
          <w:kern w:val="24"/>
        </w:rPr>
      </w:pPr>
      <w:r w:rsidRPr="00565B5E">
        <w:rPr>
          <w:rFonts w:eastAsia="Times New Roman" w:cs="Times New Roman"/>
          <w:iCs/>
          <w:color w:val="333333"/>
        </w:rPr>
        <w:t>Each year the General Assembly approves an annual Appropriation Act, which sets forth requirements for the VPI program.</w:t>
      </w:r>
      <w:r w:rsidR="00165BF2" w:rsidRPr="00565B5E">
        <w:rPr>
          <w:rFonts w:eastAsia="Times New Roman" w:cs="Times New Roman"/>
          <w:iCs/>
          <w:color w:val="333333"/>
        </w:rPr>
        <w:t xml:space="preserve"> Localities can enroll students using general eligibility criteria </w:t>
      </w:r>
      <w:r w:rsidR="00834765" w:rsidRPr="00565B5E">
        <w:rPr>
          <w:rFonts w:eastAsia="Times New Roman" w:cs="Times New Roman"/>
          <w:iCs/>
          <w:color w:val="333333"/>
        </w:rPr>
        <w:t>or by using</w:t>
      </w:r>
      <w:r w:rsidR="00165BF2" w:rsidRPr="00565B5E">
        <w:rPr>
          <w:rFonts w:eastAsia="Times New Roman" w:cs="Times New Roman"/>
          <w:iCs/>
          <w:color w:val="333333"/>
        </w:rPr>
        <w:t xml:space="preserve"> local eligibility criteria, which is typically capped at 15% of enrolled students.</w:t>
      </w:r>
      <w:r w:rsidRPr="00565B5E">
        <w:rPr>
          <w:rFonts w:eastAsia="Times New Roman" w:cs="Times New Roman"/>
          <w:iCs/>
          <w:color w:val="333333"/>
        </w:rPr>
        <w:t xml:space="preserve"> </w:t>
      </w:r>
      <w:r w:rsidR="00C96B9F">
        <w:rPr>
          <w:rFonts w:eastAsiaTheme="minorEastAsia" w:cs="Times New Roman"/>
          <w:bCs/>
          <w:iCs/>
          <w:color w:val="000000" w:themeColor="text1"/>
          <w:kern w:val="24"/>
        </w:rPr>
        <w:t xml:space="preserve">The </w:t>
      </w:r>
      <w:r w:rsidR="00165BF2" w:rsidRPr="00565B5E">
        <w:rPr>
          <w:rFonts w:eastAsiaTheme="minorEastAsia" w:cs="Times New Roman"/>
          <w:bCs/>
          <w:iCs/>
          <w:color w:val="000000" w:themeColor="text1"/>
          <w:kern w:val="24"/>
        </w:rPr>
        <w:t>Appropriation Act adds the ability for localities to submit a waiver to increase their local eligibility c</w:t>
      </w:r>
      <w:r w:rsidR="00C429FE" w:rsidRPr="00565B5E">
        <w:rPr>
          <w:rFonts w:eastAsiaTheme="minorEastAsia" w:cs="Times New Roman"/>
          <w:bCs/>
          <w:iCs/>
          <w:color w:val="000000" w:themeColor="text1"/>
          <w:kern w:val="24"/>
        </w:rPr>
        <w:t>riteria to be greater than 15%.</w:t>
      </w:r>
    </w:p>
    <w:p w14:paraId="5DE53A79" w14:textId="77777777" w:rsidR="0008562D" w:rsidRPr="00565B5E" w:rsidRDefault="0008562D" w:rsidP="0008562D">
      <w:pPr>
        <w:contextualSpacing/>
        <w:rPr>
          <w:rFonts w:eastAsia="Times New Roman" w:cs="Times New Roman"/>
          <w:iCs/>
          <w:color w:val="333333"/>
          <w:u w:val="single"/>
        </w:rPr>
      </w:pPr>
    </w:p>
    <w:p w14:paraId="52562F0F" w14:textId="01A624FA" w:rsidR="0008562D" w:rsidRPr="00565B5E" w:rsidRDefault="0008562D" w:rsidP="00565B5E">
      <w:pPr>
        <w:pStyle w:val="Heading2"/>
      </w:pPr>
      <w:r w:rsidRPr="00565B5E">
        <w:t xml:space="preserve">General Eligibility Criteria: </w:t>
      </w:r>
    </w:p>
    <w:p w14:paraId="4F583009" w14:textId="3DD5FD0E" w:rsidR="0008562D" w:rsidRPr="00565B5E" w:rsidRDefault="0008562D" w:rsidP="0008562D">
      <w:pPr>
        <w:contextualSpacing/>
        <w:rPr>
          <w:rFonts w:eastAsia="Times New Roman" w:cs="Times New Roman"/>
          <w:color w:val="333333"/>
        </w:rPr>
      </w:pPr>
      <w:r w:rsidRPr="00565B5E">
        <w:rPr>
          <w:rFonts w:eastAsia="Times New Roman" w:cs="Times New Roman"/>
          <w:color w:val="333333"/>
        </w:rPr>
        <w:t>Local plans must ind</w:t>
      </w:r>
      <w:r w:rsidR="00334E49">
        <w:rPr>
          <w:rFonts w:eastAsia="Times New Roman" w:cs="Times New Roman"/>
          <w:color w:val="333333"/>
        </w:rPr>
        <w:t>icate the number of at-risk 4</w:t>
      </w:r>
      <w:r w:rsidRPr="00565B5E">
        <w:rPr>
          <w:rFonts w:eastAsia="Times New Roman" w:cs="Times New Roman"/>
          <w:color w:val="333333"/>
        </w:rPr>
        <w:t>-year-old children to be served, and the eligibility criteria for participation in this program shall be consistent with the economic and educational risk factors stated that are specific to:</w:t>
      </w:r>
    </w:p>
    <w:p w14:paraId="05379E18" w14:textId="77777777" w:rsidR="0008562D" w:rsidRPr="00565B5E" w:rsidRDefault="0008562D" w:rsidP="00643C4F">
      <w:pPr>
        <w:pStyle w:val="ListParagraph"/>
        <w:numPr>
          <w:ilvl w:val="0"/>
          <w:numId w:val="23"/>
        </w:numPr>
        <w:tabs>
          <w:tab w:val="clear" w:pos="-1440"/>
        </w:tabs>
        <w:rPr>
          <w:rFonts w:eastAsia="Times New Roman" w:cs="Times New Roman"/>
          <w:iCs/>
          <w:color w:val="333333"/>
        </w:rPr>
      </w:pPr>
      <w:r w:rsidRPr="00565B5E">
        <w:rPr>
          <w:rFonts w:eastAsia="Times New Roman" w:cs="Times New Roman"/>
          <w:color w:val="333333"/>
        </w:rPr>
        <w:t xml:space="preserve">family income at or below 200 percent of federal poverty guidelines, </w:t>
      </w:r>
    </w:p>
    <w:p w14:paraId="41B8A382" w14:textId="77777777" w:rsidR="0008562D" w:rsidRPr="00565B5E" w:rsidRDefault="0008562D" w:rsidP="00643C4F">
      <w:pPr>
        <w:pStyle w:val="ListParagraph"/>
        <w:numPr>
          <w:ilvl w:val="0"/>
          <w:numId w:val="23"/>
        </w:numPr>
        <w:tabs>
          <w:tab w:val="clear" w:pos="-1440"/>
        </w:tabs>
        <w:rPr>
          <w:rFonts w:eastAsia="Times New Roman" w:cs="Times New Roman"/>
          <w:iCs/>
          <w:color w:val="333333"/>
        </w:rPr>
      </w:pPr>
      <w:r w:rsidRPr="00565B5E">
        <w:rPr>
          <w:rFonts w:eastAsia="Times New Roman" w:cs="Times New Roman"/>
          <w:color w:val="333333"/>
        </w:rPr>
        <w:t xml:space="preserve">(ii) homelessness, </w:t>
      </w:r>
    </w:p>
    <w:p w14:paraId="6365932F" w14:textId="77777777" w:rsidR="0008562D" w:rsidRPr="00565B5E" w:rsidRDefault="0008562D" w:rsidP="00643C4F">
      <w:pPr>
        <w:pStyle w:val="ListParagraph"/>
        <w:numPr>
          <w:ilvl w:val="0"/>
          <w:numId w:val="23"/>
        </w:numPr>
        <w:tabs>
          <w:tab w:val="clear" w:pos="-1440"/>
        </w:tabs>
        <w:rPr>
          <w:rFonts w:eastAsia="Times New Roman" w:cs="Times New Roman"/>
          <w:iCs/>
          <w:color w:val="333333"/>
        </w:rPr>
      </w:pPr>
      <w:r w:rsidRPr="00565B5E">
        <w:rPr>
          <w:rFonts w:eastAsia="Times New Roman" w:cs="Times New Roman"/>
          <w:color w:val="333333"/>
        </w:rPr>
        <w:t xml:space="preserve">(iii) student's parents or guardians are school dropouts, or </w:t>
      </w:r>
    </w:p>
    <w:p w14:paraId="61578FD4" w14:textId="07A165DE" w:rsidR="009C7F66" w:rsidRPr="00565B5E" w:rsidRDefault="0008562D" w:rsidP="00643C4F">
      <w:pPr>
        <w:pStyle w:val="ListParagraph"/>
        <w:numPr>
          <w:ilvl w:val="0"/>
          <w:numId w:val="23"/>
        </w:numPr>
        <w:tabs>
          <w:tab w:val="clear" w:pos="-1440"/>
        </w:tabs>
        <w:rPr>
          <w:rFonts w:eastAsia="Times New Roman" w:cs="Times New Roman"/>
          <w:iCs/>
          <w:color w:val="333333"/>
        </w:rPr>
      </w:pPr>
      <w:r w:rsidRPr="00565B5E">
        <w:rPr>
          <w:rFonts w:eastAsia="Times New Roman" w:cs="Times New Roman"/>
          <w:color w:val="333333"/>
        </w:rPr>
        <w:t xml:space="preserve">(iv) family income is above 200 percent but at or below 350 percent of federal poverty guidelines in the case of students with special needs or disabilities. </w:t>
      </w:r>
    </w:p>
    <w:p w14:paraId="2DA826D8" w14:textId="77777777" w:rsidR="009C7F66" w:rsidRPr="00565B5E" w:rsidRDefault="009C7F66" w:rsidP="00264B1D">
      <w:pPr>
        <w:rPr>
          <w:rFonts w:eastAsia="Times New Roman" w:cs="Times New Roman"/>
          <w:iCs/>
          <w:color w:val="333333"/>
        </w:rPr>
      </w:pPr>
    </w:p>
    <w:p w14:paraId="66DBB679" w14:textId="036FE679" w:rsidR="009C7F66" w:rsidRPr="00565B5E" w:rsidRDefault="009C7F66" w:rsidP="00264B1D">
      <w:pPr>
        <w:rPr>
          <w:rFonts w:eastAsia="Times New Roman" w:cs="Times New Roman"/>
          <w:iCs/>
          <w:color w:val="333333"/>
        </w:rPr>
      </w:pPr>
      <w:r w:rsidRPr="00565B5E">
        <w:rPr>
          <w:rFonts w:eastAsia="Times New Roman" w:cs="Times New Roman"/>
          <w:iCs/>
          <w:color w:val="333333"/>
        </w:rPr>
        <w:t>If a division is participating</w:t>
      </w:r>
      <w:r w:rsidR="00985941">
        <w:rPr>
          <w:rFonts w:eastAsia="Times New Roman" w:cs="Times New Roman"/>
          <w:iCs/>
          <w:color w:val="333333"/>
        </w:rPr>
        <w:t xml:space="preserve"> in the VPI Pilot for 3-Year-Olds,</w:t>
      </w:r>
      <w:r w:rsidRPr="00565B5E">
        <w:rPr>
          <w:rFonts w:eastAsia="Times New Roman" w:cs="Times New Roman"/>
          <w:iCs/>
          <w:color w:val="333333"/>
        </w:rPr>
        <w:t xml:space="preserve"> local plans must also indi</w:t>
      </w:r>
      <w:r w:rsidR="00706DF8">
        <w:rPr>
          <w:rFonts w:eastAsia="Times New Roman" w:cs="Times New Roman"/>
          <w:iCs/>
          <w:color w:val="333333"/>
        </w:rPr>
        <w:t>cate the number of at-risk 3</w:t>
      </w:r>
      <w:r w:rsidRPr="00565B5E">
        <w:rPr>
          <w:rFonts w:eastAsia="Times New Roman" w:cs="Times New Roman"/>
          <w:iCs/>
          <w:color w:val="333333"/>
        </w:rPr>
        <w:t xml:space="preserve">-year-old children to be served using the same eligibility criteria listed above. </w:t>
      </w:r>
    </w:p>
    <w:p w14:paraId="1AC85ED6" w14:textId="77777777" w:rsidR="0008562D" w:rsidRPr="00565B5E" w:rsidRDefault="0008562D" w:rsidP="0008562D">
      <w:pPr>
        <w:ind w:left="420"/>
        <w:contextualSpacing/>
        <w:rPr>
          <w:rFonts w:eastAsia="Times New Roman" w:cs="Times New Roman"/>
          <w:i/>
          <w:color w:val="333333"/>
        </w:rPr>
      </w:pPr>
    </w:p>
    <w:p w14:paraId="3E714265" w14:textId="344008F1" w:rsidR="0008562D" w:rsidRPr="00C96B9F" w:rsidRDefault="0008562D" w:rsidP="00565B5E">
      <w:pPr>
        <w:pStyle w:val="Heading2"/>
      </w:pPr>
      <w:r w:rsidRPr="00C96B9F">
        <w:t xml:space="preserve">Locally Established At-Risk Eligibility Criteria: </w:t>
      </w:r>
    </w:p>
    <w:p w14:paraId="6D0F213D" w14:textId="530AA86F" w:rsidR="0008562D" w:rsidRPr="00C96B9F" w:rsidRDefault="0008562D" w:rsidP="0008562D">
      <w:pPr>
        <w:contextualSpacing/>
        <w:rPr>
          <w:rFonts w:eastAsia="Times New Roman" w:cs="Times New Roman"/>
          <w:iCs/>
          <w:color w:val="333333"/>
        </w:rPr>
      </w:pPr>
      <w:r w:rsidRPr="00C96B9F">
        <w:rPr>
          <w:rFonts w:eastAsia="Times New Roman" w:cs="Times New Roman"/>
          <w:iCs/>
          <w:color w:val="333333"/>
        </w:rPr>
        <w:t xml:space="preserve">Up to 15 percent of a division's slots may be filled based on locally established eligibility criteria so as to meet the unique needs of at-risk children in the community. </w:t>
      </w:r>
    </w:p>
    <w:p w14:paraId="787B0C61" w14:textId="77777777" w:rsidR="0008562D" w:rsidRPr="00C96B9F" w:rsidRDefault="0008562D" w:rsidP="0008562D">
      <w:pPr>
        <w:contextualSpacing/>
        <w:rPr>
          <w:rFonts w:eastAsia="Times New Roman" w:cs="Times New Roman"/>
          <w:iCs/>
          <w:color w:val="333333"/>
        </w:rPr>
      </w:pPr>
    </w:p>
    <w:p w14:paraId="61AF615E" w14:textId="1BAD6AAE" w:rsidR="00C96B9F" w:rsidRDefault="0008562D" w:rsidP="0008562D">
      <w:pPr>
        <w:contextualSpacing/>
        <w:rPr>
          <w:rFonts w:eastAsia="Times New Roman" w:cs="Times New Roman"/>
          <w:iCs/>
          <w:color w:val="333333"/>
        </w:rPr>
      </w:pPr>
      <w:r w:rsidRPr="00C96B9F">
        <w:rPr>
          <w:rFonts w:eastAsia="Times New Roman" w:cs="Times New Roman"/>
          <w:iCs/>
          <w:color w:val="333333"/>
        </w:rPr>
        <w:t>Localities that can demonstrate that more than 15 percent of slots are needed to meet the needs of at-risk children in their community may apply for a waiver from the Superintendent of Public Instruction to use a larger percentage of their slots. Localities must demonstrate that increasing eligibility will enable the maximization of federal funds and will not have a negative impact on access for other individuals currently being served.</w:t>
      </w:r>
    </w:p>
    <w:p w14:paraId="24403FD0" w14:textId="77777777" w:rsidR="00C96B9F" w:rsidRDefault="00C96B9F" w:rsidP="0008562D">
      <w:pPr>
        <w:contextualSpacing/>
        <w:rPr>
          <w:rFonts w:eastAsia="Times New Roman" w:cs="Times New Roman"/>
          <w:iCs/>
          <w:color w:val="333333"/>
        </w:rPr>
      </w:pPr>
    </w:p>
    <w:p w14:paraId="55A05FB8" w14:textId="646E09BF" w:rsidR="00C96B9F" w:rsidRPr="00C6624A" w:rsidRDefault="00C96B9F" w:rsidP="0008562D">
      <w:pPr>
        <w:contextualSpacing/>
        <w:rPr>
          <w:rFonts w:eastAsia="Times New Roman" w:cs="Times New Roman"/>
          <w:iCs/>
          <w:color w:val="333333"/>
        </w:rPr>
      </w:pPr>
      <w:r>
        <w:t xml:space="preserve">Divisions may apply for a waiver to serve more than 15 percent of slots through local at-risk criteria to meet the needs of more at-risk children in the community. </w:t>
      </w:r>
      <w:r w:rsidRPr="00C6624A">
        <w:t xml:space="preserve">The Office of Early Childhood will accept applications via SSWS during </w:t>
      </w:r>
      <w:r w:rsidR="00AD22BC" w:rsidRPr="00C6624A">
        <w:t xml:space="preserve">three </w:t>
      </w:r>
      <w:r w:rsidRPr="00C6624A">
        <w:t>submission window</w:t>
      </w:r>
      <w:r w:rsidR="00AD22BC" w:rsidRPr="00C6624A">
        <w:t xml:space="preserve"> periods</w:t>
      </w:r>
      <w:r w:rsidRPr="00C6624A">
        <w:t>.</w:t>
      </w:r>
      <w:r w:rsidR="00834765" w:rsidRPr="00C6624A">
        <w:rPr>
          <w:rFonts w:eastAsia="Times New Roman" w:cs="Times New Roman"/>
          <w:iCs/>
          <w:color w:val="333333"/>
        </w:rPr>
        <w:t xml:space="preserve"> </w:t>
      </w:r>
    </w:p>
    <w:p w14:paraId="50F50C8D" w14:textId="6B021AAF" w:rsidR="00C96B9F" w:rsidRPr="00C6624A" w:rsidRDefault="00AD22BC" w:rsidP="00643C4F">
      <w:pPr>
        <w:pStyle w:val="ListParagraph"/>
        <w:numPr>
          <w:ilvl w:val="0"/>
          <w:numId w:val="38"/>
        </w:numPr>
        <w:rPr>
          <w:rFonts w:eastAsia="Times New Roman" w:cs="Times New Roman"/>
          <w:iCs/>
          <w:color w:val="333333"/>
        </w:rPr>
      </w:pPr>
      <w:r w:rsidRPr="00C6624A">
        <w:rPr>
          <w:rFonts w:eastAsia="Times New Roman" w:cs="Times New Roman"/>
          <w:iCs/>
          <w:color w:val="333333"/>
        </w:rPr>
        <w:t>Projection 1</w:t>
      </w:r>
      <w:r w:rsidR="00CA627B">
        <w:rPr>
          <w:rFonts w:eastAsia="Times New Roman" w:cs="Times New Roman"/>
          <w:iCs/>
          <w:color w:val="333333"/>
        </w:rPr>
        <w:t xml:space="preserve">: </w:t>
      </w:r>
      <w:r w:rsidR="00C96B9F" w:rsidRPr="00C6624A">
        <w:rPr>
          <w:rFonts w:eastAsia="Times New Roman" w:cs="Times New Roman"/>
          <w:iCs/>
          <w:color w:val="333333"/>
        </w:rPr>
        <w:t>April 1 – May 15</w:t>
      </w:r>
    </w:p>
    <w:p w14:paraId="601CAB2C" w14:textId="0E03F852" w:rsidR="00C96B9F" w:rsidRPr="00C6624A" w:rsidRDefault="00AD22BC" w:rsidP="00643C4F">
      <w:pPr>
        <w:pStyle w:val="ListParagraph"/>
        <w:numPr>
          <w:ilvl w:val="0"/>
          <w:numId w:val="38"/>
        </w:numPr>
        <w:rPr>
          <w:rFonts w:eastAsia="Times New Roman" w:cs="Times New Roman"/>
          <w:iCs/>
          <w:color w:val="333333"/>
        </w:rPr>
      </w:pPr>
      <w:r w:rsidRPr="00C6624A">
        <w:rPr>
          <w:rFonts w:eastAsia="Times New Roman" w:cs="Times New Roman"/>
          <w:iCs/>
          <w:color w:val="333333"/>
        </w:rPr>
        <w:t>Projection 2</w:t>
      </w:r>
      <w:r w:rsidR="00CA627B">
        <w:rPr>
          <w:rFonts w:eastAsia="Times New Roman" w:cs="Times New Roman"/>
          <w:iCs/>
          <w:color w:val="333333"/>
        </w:rPr>
        <w:t xml:space="preserve">: </w:t>
      </w:r>
      <w:r w:rsidR="00C96B9F" w:rsidRPr="00C6624A">
        <w:rPr>
          <w:rFonts w:eastAsia="Times New Roman" w:cs="Times New Roman"/>
          <w:iCs/>
          <w:color w:val="333333"/>
        </w:rPr>
        <w:t>July 1 – August 15</w:t>
      </w:r>
    </w:p>
    <w:p w14:paraId="0B3D7FB0" w14:textId="0CD98C02" w:rsidR="00C96B9F" w:rsidRPr="00C6624A" w:rsidRDefault="00AD22BC" w:rsidP="00643C4F">
      <w:pPr>
        <w:pStyle w:val="ListParagraph"/>
        <w:numPr>
          <w:ilvl w:val="0"/>
          <w:numId w:val="38"/>
        </w:numPr>
        <w:rPr>
          <w:rFonts w:eastAsia="Times New Roman" w:cs="Times New Roman"/>
          <w:iCs/>
          <w:color w:val="333333"/>
        </w:rPr>
      </w:pPr>
      <w:r w:rsidRPr="00C6624A">
        <w:rPr>
          <w:rFonts w:eastAsia="Times New Roman" w:cs="Times New Roman"/>
          <w:iCs/>
          <w:color w:val="333333"/>
        </w:rPr>
        <w:t>Projection 3</w:t>
      </w:r>
      <w:r w:rsidR="00C96B9F" w:rsidRPr="00C6624A">
        <w:rPr>
          <w:rFonts w:eastAsia="Times New Roman" w:cs="Times New Roman"/>
          <w:iCs/>
          <w:color w:val="333333"/>
        </w:rPr>
        <w:t>: September 1 – October 15</w:t>
      </w:r>
    </w:p>
    <w:p w14:paraId="38AAA627" w14:textId="77777777" w:rsidR="00C96B9F" w:rsidRDefault="00C96B9F" w:rsidP="0008562D">
      <w:pPr>
        <w:contextualSpacing/>
        <w:rPr>
          <w:rFonts w:eastAsia="Times New Roman" w:cs="Times New Roman"/>
          <w:iCs/>
          <w:color w:val="333333"/>
        </w:rPr>
      </w:pPr>
    </w:p>
    <w:p w14:paraId="2288F67B" w14:textId="7A6B10C0" w:rsidR="000517CB" w:rsidRPr="00C96B9F" w:rsidRDefault="00C96B9F" w:rsidP="000517CB">
      <w:pPr>
        <w:rPr>
          <w:rFonts w:eastAsia="Times New Roman" w:cs="Times New Roman"/>
        </w:rPr>
      </w:pPr>
      <w:r>
        <w:rPr>
          <w:rFonts w:eastAsia="Times New Roman" w:cs="Times New Roman"/>
        </w:rPr>
        <w:t>In the 2</w:t>
      </w:r>
      <w:r w:rsidRPr="00C6624A">
        <w:rPr>
          <w:rFonts w:eastAsia="Times New Roman" w:cs="Times New Roman"/>
        </w:rPr>
        <w:t>021</w:t>
      </w:r>
      <w:r w:rsidR="000517CB" w:rsidRPr="00C6624A">
        <w:rPr>
          <w:rFonts w:eastAsia="Times New Roman" w:cs="Times New Roman"/>
        </w:rPr>
        <w:t xml:space="preserve"> Fall V</w:t>
      </w:r>
      <w:r w:rsidR="000517CB" w:rsidRPr="00C96B9F">
        <w:rPr>
          <w:rFonts w:eastAsia="Times New Roman" w:cs="Times New Roman"/>
        </w:rPr>
        <w:t>erification Report each school division must identify the total number of VPI slots used in each of the following criteria. If a student meets the requirements based on multiple criteria, select the one that made the student most eligible by General Assembly requirements first. If the student does not meet one of the four mandated General Assembly criteria, then select the local criteria that made the student most eligible.</w:t>
      </w:r>
    </w:p>
    <w:p w14:paraId="7B6494D6" w14:textId="77777777" w:rsidR="000517CB" w:rsidRPr="00C96B9F" w:rsidRDefault="000517CB" w:rsidP="00643C4F">
      <w:pPr>
        <w:pStyle w:val="ListParagraph"/>
        <w:numPr>
          <w:ilvl w:val="0"/>
          <w:numId w:val="15"/>
        </w:numPr>
        <w:rPr>
          <w:rFonts w:eastAsia="Times New Roman" w:cs="Times New Roman"/>
        </w:rPr>
      </w:pPr>
      <w:r w:rsidRPr="00C96B9F">
        <w:rPr>
          <w:rFonts w:eastAsia="Times New Roman" w:cs="Times New Roman"/>
        </w:rPr>
        <w:t>At or below 200% of poverty</w:t>
      </w:r>
    </w:p>
    <w:p w14:paraId="21182B5A" w14:textId="19A651FC" w:rsidR="00165BF2" w:rsidRPr="00C96B9F" w:rsidRDefault="000517CB" w:rsidP="00643C4F">
      <w:pPr>
        <w:pStyle w:val="ListParagraph"/>
        <w:numPr>
          <w:ilvl w:val="0"/>
          <w:numId w:val="15"/>
        </w:numPr>
        <w:rPr>
          <w:rFonts w:eastAsia="Times New Roman" w:cs="Times New Roman"/>
        </w:rPr>
      </w:pPr>
      <w:r w:rsidRPr="00C96B9F">
        <w:rPr>
          <w:rFonts w:eastAsia="Times New Roman" w:cs="Times New Roman"/>
        </w:rPr>
        <w:t>Homelessness</w:t>
      </w:r>
    </w:p>
    <w:p w14:paraId="39DC9C0A" w14:textId="23759C50" w:rsidR="000517CB" w:rsidRPr="00C96B9F" w:rsidRDefault="000517CB" w:rsidP="00643C4F">
      <w:pPr>
        <w:pStyle w:val="ListParagraph"/>
        <w:numPr>
          <w:ilvl w:val="0"/>
          <w:numId w:val="15"/>
        </w:numPr>
        <w:rPr>
          <w:rFonts w:eastAsia="Times New Roman" w:cs="Times New Roman"/>
        </w:rPr>
      </w:pPr>
      <w:r w:rsidRPr="00C96B9F">
        <w:rPr>
          <w:rFonts w:eastAsia="Times New Roman" w:cs="Times New Roman"/>
        </w:rPr>
        <w:t>Student’s parents or guardians are school dropouts</w:t>
      </w:r>
    </w:p>
    <w:p w14:paraId="5F5AFC1B" w14:textId="77777777" w:rsidR="000517CB" w:rsidRPr="00C96B9F" w:rsidRDefault="000517CB" w:rsidP="00643C4F">
      <w:pPr>
        <w:pStyle w:val="ListParagraph"/>
        <w:numPr>
          <w:ilvl w:val="0"/>
          <w:numId w:val="15"/>
        </w:numPr>
        <w:rPr>
          <w:rFonts w:eastAsia="Times New Roman" w:cs="Times New Roman"/>
        </w:rPr>
      </w:pPr>
      <w:r w:rsidRPr="00C96B9F">
        <w:rPr>
          <w:rFonts w:eastAsia="Times New Roman" w:cs="Times New Roman"/>
        </w:rPr>
        <w:t>Family income is above 200% but at or below 350% of federal poverty guidelines in the case of students with special needs or disabilities</w:t>
      </w:r>
    </w:p>
    <w:p w14:paraId="408674CB" w14:textId="20B8BFAA" w:rsidR="000517CB" w:rsidRPr="00C96B9F" w:rsidRDefault="000517CB" w:rsidP="00643C4F">
      <w:pPr>
        <w:pStyle w:val="ListParagraph"/>
        <w:numPr>
          <w:ilvl w:val="0"/>
          <w:numId w:val="15"/>
        </w:numPr>
        <w:rPr>
          <w:rFonts w:eastAsia="Times New Roman" w:cs="Times New Roman"/>
        </w:rPr>
      </w:pPr>
      <w:r w:rsidRPr="00C96B9F">
        <w:rPr>
          <w:rFonts w:eastAsia="Times New Roman" w:cs="Times New Roman"/>
        </w:rPr>
        <w:t xml:space="preserve">Local criteria (sample list, divisions may have other criteria) </w:t>
      </w:r>
    </w:p>
    <w:p w14:paraId="1583C7FD" w14:textId="0BE7AC90" w:rsidR="00993E8B" w:rsidRPr="00993E8B" w:rsidRDefault="00993E8B" w:rsidP="00643C4F">
      <w:pPr>
        <w:pStyle w:val="ListParagraph"/>
        <w:numPr>
          <w:ilvl w:val="0"/>
          <w:numId w:val="31"/>
        </w:numPr>
        <w:rPr>
          <w:rFonts w:eastAsia="Times New Roman" w:cs="Times New Roman"/>
        </w:rPr>
      </w:pPr>
      <w:r w:rsidRPr="00565B5E">
        <w:rPr>
          <w:rFonts w:eastAsia="Times New Roman" w:cs="Times New Roman"/>
        </w:rPr>
        <w:lastRenderedPageBreak/>
        <w:t>Family member suffers abuse including all forms of trauma and/or adverse childhood experiences</w:t>
      </w:r>
    </w:p>
    <w:p w14:paraId="1FEE4C5D" w14:textId="5490BE33" w:rsidR="000517CB" w:rsidRPr="00C96B9F" w:rsidRDefault="000517CB" w:rsidP="00643C4F">
      <w:pPr>
        <w:pStyle w:val="ListParagraph"/>
        <w:numPr>
          <w:ilvl w:val="0"/>
          <w:numId w:val="31"/>
        </w:numPr>
        <w:rPr>
          <w:rFonts w:eastAsia="Times New Roman" w:cs="Times New Roman"/>
        </w:rPr>
      </w:pPr>
      <w:r w:rsidRPr="00C96B9F">
        <w:rPr>
          <w:rFonts w:eastAsia="Times New Roman" w:cs="Times New Roman"/>
        </w:rPr>
        <w:t>Single parent home</w:t>
      </w:r>
    </w:p>
    <w:p w14:paraId="13F44230" w14:textId="3EA48A46" w:rsidR="000517CB" w:rsidRPr="00565B5E" w:rsidRDefault="000517CB" w:rsidP="00643C4F">
      <w:pPr>
        <w:pStyle w:val="ListParagraph"/>
        <w:numPr>
          <w:ilvl w:val="0"/>
          <w:numId w:val="31"/>
        </w:numPr>
        <w:rPr>
          <w:rFonts w:eastAsia="Times New Roman" w:cs="Times New Roman"/>
        </w:rPr>
      </w:pPr>
      <w:r w:rsidRPr="00565B5E">
        <w:rPr>
          <w:rFonts w:eastAsia="Times New Roman" w:cs="Times New Roman"/>
        </w:rPr>
        <w:t>Foster care</w:t>
      </w:r>
      <w:r w:rsidR="00780C3A">
        <w:rPr>
          <w:rFonts w:eastAsia="Times New Roman" w:cs="Times New Roman"/>
        </w:rPr>
        <w:t xml:space="preserve">/welfare </w:t>
      </w:r>
    </w:p>
    <w:p w14:paraId="1C9BD9F8" w14:textId="22711F3A" w:rsidR="000517CB" w:rsidRPr="00565B5E" w:rsidRDefault="000517CB" w:rsidP="00643C4F">
      <w:pPr>
        <w:pStyle w:val="ListParagraph"/>
        <w:numPr>
          <w:ilvl w:val="0"/>
          <w:numId w:val="31"/>
        </w:numPr>
        <w:rPr>
          <w:rFonts w:eastAsia="Times New Roman" w:cs="Times New Roman"/>
        </w:rPr>
      </w:pPr>
      <w:r w:rsidRPr="00565B5E">
        <w:rPr>
          <w:rFonts w:eastAsia="Times New Roman" w:cs="Times New Roman"/>
        </w:rPr>
        <w:t xml:space="preserve">Child is </w:t>
      </w:r>
      <w:r w:rsidR="00780C3A">
        <w:rPr>
          <w:rFonts w:eastAsia="Times New Roman" w:cs="Times New Roman"/>
        </w:rPr>
        <w:t>English Language Learner/</w:t>
      </w:r>
      <w:r w:rsidRPr="00565B5E">
        <w:rPr>
          <w:rFonts w:eastAsia="Times New Roman" w:cs="Times New Roman"/>
        </w:rPr>
        <w:t>Dual Language Learner</w:t>
      </w:r>
    </w:p>
    <w:p w14:paraId="2205D138" w14:textId="77777777" w:rsidR="000517CB" w:rsidRPr="00565B5E" w:rsidRDefault="000517CB" w:rsidP="00643C4F">
      <w:pPr>
        <w:pStyle w:val="ListParagraph"/>
        <w:numPr>
          <w:ilvl w:val="0"/>
          <w:numId w:val="31"/>
        </w:numPr>
        <w:rPr>
          <w:rFonts w:eastAsia="Times New Roman" w:cs="Times New Roman"/>
        </w:rPr>
      </w:pPr>
      <w:r w:rsidRPr="00565B5E">
        <w:rPr>
          <w:rFonts w:eastAsia="Times New Roman" w:cs="Times New Roman"/>
        </w:rPr>
        <w:t>Parent that is incarcerated</w:t>
      </w:r>
    </w:p>
    <w:p w14:paraId="543807D1" w14:textId="77777777" w:rsidR="000517CB" w:rsidRPr="00565B5E" w:rsidRDefault="000517CB" w:rsidP="00643C4F">
      <w:pPr>
        <w:pStyle w:val="ListParagraph"/>
        <w:numPr>
          <w:ilvl w:val="0"/>
          <w:numId w:val="31"/>
        </w:numPr>
        <w:rPr>
          <w:rFonts w:eastAsia="Times New Roman" w:cs="Times New Roman"/>
        </w:rPr>
      </w:pPr>
      <w:r w:rsidRPr="00565B5E">
        <w:rPr>
          <w:rFonts w:eastAsia="Times New Roman" w:cs="Times New Roman"/>
        </w:rPr>
        <w:t>Military deployment</w:t>
      </w:r>
    </w:p>
    <w:p w14:paraId="0490B8CB" w14:textId="4F480090" w:rsidR="000517CB" w:rsidRPr="00565B5E" w:rsidRDefault="000517CB" w:rsidP="00643C4F">
      <w:pPr>
        <w:pStyle w:val="ListParagraph"/>
        <w:numPr>
          <w:ilvl w:val="0"/>
          <w:numId w:val="31"/>
        </w:numPr>
        <w:rPr>
          <w:rFonts w:eastAsia="Times New Roman" w:cs="Times New Roman"/>
        </w:rPr>
      </w:pPr>
      <w:r w:rsidRPr="00565B5E">
        <w:rPr>
          <w:rFonts w:eastAsia="Times New Roman" w:cs="Times New Roman"/>
        </w:rPr>
        <w:t>Student raised by relatives other than parents</w:t>
      </w:r>
    </w:p>
    <w:p w14:paraId="6C1190E9" w14:textId="2029B6B3" w:rsidR="000517CB" w:rsidRDefault="00993E8B" w:rsidP="00643C4F">
      <w:pPr>
        <w:pStyle w:val="ListParagraph"/>
        <w:numPr>
          <w:ilvl w:val="0"/>
          <w:numId w:val="31"/>
        </w:numPr>
        <w:rPr>
          <w:rFonts w:eastAsia="Times New Roman" w:cs="Times New Roman"/>
        </w:rPr>
      </w:pPr>
      <w:r>
        <w:rPr>
          <w:rFonts w:eastAsia="Times New Roman" w:cs="Times New Roman"/>
        </w:rPr>
        <w:t>Child is a student with a disability</w:t>
      </w:r>
    </w:p>
    <w:p w14:paraId="7B52C64B" w14:textId="0F80C90E" w:rsidR="00993E8B" w:rsidRPr="00C6624A" w:rsidRDefault="00993E8B" w:rsidP="00643C4F">
      <w:pPr>
        <w:pStyle w:val="ListParagraph"/>
        <w:numPr>
          <w:ilvl w:val="0"/>
          <w:numId w:val="31"/>
        </w:numPr>
        <w:rPr>
          <w:rFonts w:eastAsia="Times New Roman" w:cs="Times New Roman"/>
        </w:rPr>
      </w:pPr>
      <w:r w:rsidRPr="00C6624A">
        <w:rPr>
          <w:rFonts w:eastAsia="Times New Roman" w:cs="Times New Roman"/>
        </w:rPr>
        <w:t>Negative impacts of COVID-19</w:t>
      </w:r>
    </w:p>
    <w:p w14:paraId="3F0DEB62" w14:textId="53A56622" w:rsidR="000517CB" w:rsidRPr="00565B5E" w:rsidRDefault="000517CB" w:rsidP="00643C4F">
      <w:pPr>
        <w:pStyle w:val="ListParagraph"/>
        <w:numPr>
          <w:ilvl w:val="0"/>
          <w:numId w:val="31"/>
        </w:numPr>
        <w:rPr>
          <w:rFonts w:eastAsia="Times New Roman" w:cs="Times New Roman"/>
        </w:rPr>
      </w:pPr>
      <w:r w:rsidRPr="00565B5E">
        <w:rPr>
          <w:rFonts w:eastAsia="Times New Roman" w:cs="Times New Roman"/>
        </w:rPr>
        <w:t xml:space="preserve">Other than income or listed local criteria </w:t>
      </w:r>
    </w:p>
    <w:p w14:paraId="2ADCCDC3" w14:textId="77777777" w:rsidR="000517CB" w:rsidRPr="00565B5E" w:rsidRDefault="000517CB" w:rsidP="0008562D">
      <w:pPr>
        <w:contextualSpacing/>
        <w:rPr>
          <w:rFonts w:eastAsia="Times New Roman" w:cs="Times New Roman"/>
          <w:iCs/>
          <w:color w:val="333333"/>
          <w:u w:val="single"/>
        </w:rPr>
      </w:pPr>
    </w:p>
    <w:p w14:paraId="7378CFF5" w14:textId="572A49A4" w:rsidR="0008562D" w:rsidRPr="00565B5E" w:rsidRDefault="0008562D" w:rsidP="00565B5E">
      <w:pPr>
        <w:pStyle w:val="Heading2"/>
      </w:pPr>
      <w:r w:rsidRPr="00565B5E">
        <w:t xml:space="preserve">Eligibility Reporting Requirements for Divisions </w:t>
      </w:r>
    </w:p>
    <w:p w14:paraId="7CCEDED0" w14:textId="08225CEA" w:rsidR="0008562D" w:rsidRPr="00565B5E" w:rsidRDefault="0008562D" w:rsidP="0008562D">
      <w:pPr>
        <w:contextualSpacing/>
        <w:rPr>
          <w:rFonts w:eastAsia="Times New Roman" w:cs="Times New Roman"/>
          <w:color w:val="333333"/>
        </w:rPr>
      </w:pPr>
      <w:r w:rsidRPr="00993E8B">
        <w:rPr>
          <w:rFonts w:eastAsia="Times New Roman" w:cs="Times New Roman"/>
          <w:color w:val="333333"/>
        </w:rPr>
        <w:t xml:space="preserve">The Department of Education is directed to compile from each school division the aggregated information as to the number of enrolled students whose families are (i) at or below 130 percent of poverty, (ii) above 130 percent but at or below 200 percent of poverty, (iii) above 200 percent but at or below 350 percent of poverty, and (iv) above 350 percent of poverty. </w:t>
      </w:r>
      <w:r w:rsidR="00993E8B" w:rsidRPr="00993E8B">
        <w:rPr>
          <w:rFonts w:eastAsia="Times New Roman" w:cs="Times New Roman"/>
          <w:color w:val="333333"/>
        </w:rPr>
        <w:t xml:space="preserve"> </w:t>
      </w:r>
      <w:r w:rsidR="00993E8B" w:rsidRPr="00C6624A">
        <w:rPr>
          <w:rFonts w:eastAsia="Times New Roman" w:cs="Times New Roman"/>
          <w:color w:val="333333"/>
        </w:rPr>
        <w:t xml:space="preserve">This includes reporting income levels of families of VPI students found eligible using local criteria. </w:t>
      </w:r>
      <w:r w:rsidRPr="00C6624A">
        <w:rPr>
          <w:rFonts w:eastAsia="Times New Roman" w:cs="Times New Roman"/>
          <w:color w:val="333333"/>
        </w:rPr>
        <w:t>The Department shall report this information annually, after the application and fall participatio</w:t>
      </w:r>
      <w:r w:rsidRPr="00993E8B">
        <w:rPr>
          <w:rFonts w:eastAsia="Times New Roman" w:cs="Times New Roman"/>
          <w:color w:val="333333"/>
        </w:rPr>
        <w:t xml:space="preserve">n reports are submitted to the Department from the school divisions, to the Chairmen of House Appropriations and Senate Finance Committees. </w:t>
      </w:r>
    </w:p>
    <w:p w14:paraId="1BB46097" w14:textId="33A979A0" w:rsidR="000517CB" w:rsidRPr="00565B5E" w:rsidRDefault="000517CB" w:rsidP="0008562D">
      <w:pPr>
        <w:contextualSpacing/>
        <w:rPr>
          <w:rFonts w:eastAsia="Times New Roman" w:cs="Times New Roman"/>
          <w:color w:val="333333"/>
        </w:rPr>
      </w:pPr>
    </w:p>
    <w:p w14:paraId="07ABBE07" w14:textId="32DF3348" w:rsidR="0013376D" w:rsidRPr="00565B5E" w:rsidRDefault="0013376D">
      <w:pPr>
        <w:rPr>
          <w:rFonts w:eastAsia="Times New Roman" w:cs="Times New Roman"/>
          <w:color w:val="333333"/>
        </w:rPr>
      </w:pPr>
      <w:r w:rsidRPr="00565B5E">
        <w:rPr>
          <w:rFonts w:eastAsia="Times New Roman" w:cs="Times New Roman"/>
          <w:color w:val="333333"/>
        </w:rPr>
        <w:br w:type="page"/>
      </w:r>
    </w:p>
    <w:p w14:paraId="0FD1FCBD" w14:textId="3EB40764" w:rsidR="00DD7768" w:rsidRPr="0027243F" w:rsidRDefault="004D7968" w:rsidP="00265CE1">
      <w:pPr>
        <w:pStyle w:val="Heading1"/>
        <w:rPr>
          <w:rStyle w:val="Strong"/>
          <w:b/>
        </w:rPr>
      </w:pPr>
      <w:bookmarkStart w:id="67" w:name="_Toc38277050"/>
      <w:bookmarkStart w:id="68" w:name="_Toc68005375"/>
      <w:bookmarkStart w:id="69" w:name="_Toc68094936"/>
      <w:r w:rsidRPr="0027243F">
        <w:rPr>
          <w:rStyle w:val="Strong"/>
          <w:b/>
        </w:rPr>
        <w:lastRenderedPageBreak/>
        <w:t>Appendix E</w:t>
      </w:r>
      <w:r w:rsidR="000D1D2D" w:rsidRPr="0027243F">
        <w:rPr>
          <w:rStyle w:val="Strong"/>
          <w:b/>
        </w:rPr>
        <w:t xml:space="preserve">- Local </w:t>
      </w:r>
      <w:r w:rsidR="00DD7768" w:rsidRPr="0027243F">
        <w:rPr>
          <w:rStyle w:val="Strong"/>
          <w:b/>
        </w:rPr>
        <w:t>In-Kind Match</w:t>
      </w:r>
      <w:bookmarkEnd w:id="67"/>
      <w:bookmarkEnd w:id="68"/>
      <w:bookmarkEnd w:id="69"/>
      <w:r w:rsidR="00DD7768" w:rsidRPr="0027243F">
        <w:rPr>
          <w:rStyle w:val="Strong"/>
          <w:b/>
        </w:rPr>
        <w:t xml:space="preserve"> </w:t>
      </w:r>
    </w:p>
    <w:p w14:paraId="57FD5396" w14:textId="77777777" w:rsidR="00DD7768" w:rsidRPr="00565B5E" w:rsidRDefault="00DD7768" w:rsidP="00DD7768">
      <w:pPr>
        <w:rPr>
          <w:rFonts w:cs="Times New Roman"/>
        </w:rPr>
      </w:pPr>
    </w:p>
    <w:p w14:paraId="4513C9A9" w14:textId="7C305485" w:rsidR="00DD7768" w:rsidRPr="00565B5E" w:rsidRDefault="004D7968" w:rsidP="00DD7768">
      <w:pPr>
        <w:tabs>
          <w:tab w:val="clear" w:pos="-1440"/>
        </w:tabs>
        <w:spacing w:before="96"/>
        <w:rPr>
          <w:rFonts w:eastAsia="Times New Roman" w:cs="Times New Roman"/>
        </w:rPr>
      </w:pPr>
      <w:bookmarkStart w:id="70" w:name="_qvhux714poa3" w:colFirst="0" w:colLast="0"/>
      <w:bookmarkEnd w:id="70"/>
      <w:r>
        <w:rPr>
          <w:rFonts w:eastAsiaTheme="minorEastAsia" w:cs="Times New Roman"/>
          <w:bCs/>
          <w:iCs/>
          <w:color w:val="000000" w:themeColor="text1"/>
          <w:kern w:val="24"/>
        </w:rPr>
        <w:t xml:space="preserve">The </w:t>
      </w:r>
      <w:r w:rsidR="00DD7768" w:rsidRPr="00565B5E">
        <w:rPr>
          <w:rFonts w:eastAsiaTheme="minorEastAsia" w:cs="Times New Roman"/>
          <w:bCs/>
          <w:iCs/>
          <w:color w:val="000000" w:themeColor="text1"/>
          <w:kern w:val="24"/>
        </w:rPr>
        <w:t xml:space="preserve">Appropriation Act modifies the maximum amount of local match that may come from </w:t>
      </w:r>
      <w:r w:rsidR="00DD7768" w:rsidRPr="00543F53">
        <w:rPr>
          <w:rFonts w:eastAsiaTheme="minorEastAsia" w:cs="Times New Roman"/>
          <w:b/>
          <w:bCs/>
          <w:iCs/>
          <w:color w:val="000000" w:themeColor="text1"/>
          <w:kern w:val="24"/>
        </w:rPr>
        <w:t>in-kind</w:t>
      </w:r>
      <w:r w:rsidR="00DD7768" w:rsidRPr="00565B5E">
        <w:rPr>
          <w:rFonts w:eastAsiaTheme="minorEastAsia" w:cs="Times New Roman"/>
          <w:bCs/>
          <w:iCs/>
          <w:color w:val="000000" w:themeColor="text1"/>
          <w:kern w:val="24"/>
        </w:rPr>
        <w:t xml:space="preserve"> (vs. cash) resources from 25% to 50%, beginning in FY2021.</w:t>
      </w:r>
    </w:p>
    <w:p w14:paraId="4633E770" w14:textId="77777777" w:rsidR="00DD7768" w:rsidRPr="00565B5E" w:rsidRDefault="00DD7768" w:rsidP="00DD7768">
      <w:pPr>
        <w:tabs>
          <w:tab w:val="clear" w:pos="-1440"/>
        </w:tabs>
        <w:contextualSpacing/>
        <w:rPr>
          <w:rFonts w:eastAsiaTheme="minorEastAsia" w:cs="Times New Roman"/>
          <w:color w:val="000000" w:themeColor="text1"/>
          <w:kern w:val="24"/>
        </w:rPr>
      </w:pPr>
    </w:p>
    <w:p w14:paraId="232C2A85" w14:textId="6BB62846" w:rsidR="00DD7768" w:rsidRPr="00565B5E" w:rsidRDefault="00DD7768" w:rsidP="00DD7768">
      <w:pPr>
        <w:tabs>
          <w:tab w:val="clear" w:pos="-1440"/>
        </w:tabs>
        <w:contextualSpacing/>
        <w:rPr>
          <w:rFonts w:eastAsia="Times New Roman" w:cs="Times New Roman"/>
        </w:rPr>
      </w:pPr>
      <w:r w:rsidRPr="00565B5E">
        <w:rPr>
          <w:rFonts w:eastAsiaTheme="minorEastAsia" w:cs="Times New Roman"/>
          <w:color w:val="000000" w:themeColor="text1"/>
          <w:kern w:val="24"/>
        </w:rPr>
        <w:t>This modification provides flexibility to localities to achieve the local matching requirements with utilization of in-kind resources rather than cash.</w:t>
      </w:r>
    </w:p>
    <w:p w14:paraId="7067E6C9" w14:textId="2524B0A3" w:rsidR="00DD7768" w:rsidRPr="00565B5E" w:rsidRDefault="00DD7768" w:rsidP="00DD7768">
      <w:pPr>
        <w:tabs>
          <w:tab w:val="clear" w:pos="-1440"/>
        </w:tabs>
        <w:spacing w:before="96"/>
        <w:rPr>
          <w:rFonts w:eastAsia="Times New Roman" w:cs="Times New Roman"/>
        </w:rPr>
      </w:pPr>
      <w:r w:rsidRPr="00565B5E">
        <w:rPr>
          <w:rFonts w:eastAsiaTheme="minorEastAsia" w:cs="Times New Roman"/>
          <w:bCs/>
          <w:iCs/>
          <w:color w:val="000000" w:themeColor="text1"/>
          <w:kern w:val="24"/>
        </w:rPr>
        <w:t>In-kind contributions are defined as cash outlays that are made by the locality that benefit the program, but are not directly</w:t>
      </w:r>
      <w:r w:rsidR="00DC24D5" w:rsidRPr="00565B5E">
        <w:rPr>
          <w:rFonts w:eastAsiaTheme="minorEastAsia" w:cs="Times New Roman"/>
          <w:bCs/>
          <w:iCs/>
          <w:color w:val="000000" w:themeColor="text1"/>
          <w:kern w:val="24"/>
        </w:rPr>
        <w:t xml:space="preserve"> charged to the program. </w:t>
      </w:r>
      <w:r w:rsidRPr="00565B5E">
        <w:rPr>
          <w:rFonts w:eastAsiaTheme="minorEastAsia" w:cs="Times New Roman"/>
          <w:bCs/>
          <w:iCs/>
          <w:color w:val="000000" w:themeColor="text1"/>
          <w:kern w:val="24"/>
        </w:rPr>
        <w:t>The value of fixed assets cannot be considered as an in-kind contribution.</w:t>
      </w:r>
      <w:r w:rsidR="00DC24D5" w:rsidRPr="00565B5E">
        <w:rPr>
          <w:rFonts w:eastAsiaTheme="minorEastAsia" w:cs="Times New Roman"/>
          <w:bCs/>
          <w:iCs/>
          <w:color w:val="000000" w:themeColor="text1"/>
          <w:kern w:val="24"/>
        </w:rPr>
        <w:t xml:space="preserve"> Local matching funds cannot be used for any expenditures that would be classified as a capital expenditure (e.g., purchase of a trailer).</w:t>
      </w:r>
    </w:p>
    <w:p w14:paraId="1337BA98" w14:textId="0031B0A7" w:rsidR="00ED701E" w:rsidRPr="00565B5E" w:rsidRDefault="00ED701E" w:rsidP="00DD7768">
      <w:pPr>
        <w:rPr>
          <w:rFonts w:eastAsia="Times New Roman" w:cs="Times New Roman"/>
          <w:b/>
        </w:rPr>
      </w:pPr>
    </w:p>
    <w:p w14:paraId="17D24B23" w14:textId="77777777" w:rsidR="00DC24D5" w:rsidRPr="00543F53" w:rsidRDefault="00DC24D5" w:rsidP="00DC24D5">
      <w:pPr>
        <w:tabs>
          <w:tab w:val="clear" w:pos="-1440"/>
        </w:tabs>
        <w:spacing w:before="86"/>
        <w:rPr>
          <w:rFonts w:eastAsia="Times New Roman" w:cs="Times New Roman"/>
          <w:b/>
        </w:rPr>
      </w:pPr>
      <w:r w:rsidRPr="00543F53">
        <w:rPr>
          <w:rFonts w:eastAsiaTheme="minorEastAsia" w:cs="Times New Roman"/>
          <w:b/>
          <w:bCs/>
          <w:iCs/>
          <w:color w:val="000000" w:themeColor="text1"/>
          <w:kern w:val="24"/>
        </w:rPr>
        <w:t>In-Kind Contributions are:</w:t>
      </w:r>
    </w:p>
    <w:p w14:paraId="79994E69" w14:textId="77777777" w:rsidR="00DC24D5" w:rsidRPr="00565B5E" w:rsidRDefault="00DC24D5" w:rsidP="00643C4F">
      <w:pPr>
        <w:numPr>
          <w:ilvl w:val="0"/>
          <w:numId w:val="24"/>
        </w:numPr>
        <w:tabs>
          <w:tab w:val="clear" w:pos="-1440"/>
        </w:tabs>
        <w:contextualSpacing/>
        <w:rPr>
          <w:rFonts w:eastAsia="Times New Roman" w:cs="Times New Roman"/>
        </w:rPr>
      </w:pPr>
      <w:r w:rsidRPr="00565B5E">
        <w:rPr>
          <w:rFonts w:eastAsiaTheme="minorEastAsia" w:cs="Times New Roman"/>
          <w:bCs/>
          <w:iCs/>
          <w:color w:val="000000" w:themeColor="text1"/>
          <w:kern w:val="24"/>
        </w:rPr>
        <w:t>Limited to no more than 50 percent of the total local match requirement;</w:t>
      </w:r>
    </w:p>
    <w:p w14:paraId="0962040A" w14:textId="77777777" w:rsidR="00DC24D5" w:rsidRPr="00565B5E" w:rsidRDefault="00DC24D5" w:rsidP="00643C4F">
      <w:pPr>
        <w:numPr>
          <w:ilvl w:val="0"/>
          <w:numId w:val="24"/>
        </w:numPr>
        <w:tabs>
          <w:tab w:val="clear" w:pos="-1440"/>
        </w:tabs>
        <w:contextualSpacing/>
        <w:rPr>
          <w:rFonts w:eastAsia="Times New Roman" w:cs="Times New Roman"/>
        </w:rPr>
      </w:pPr>
      <w:r w:rsidRPr="00565B5E">
        <w:rPr>
          <w:rFonts w:eastAsiaTheme="minorEastAsia" w:cs="Times New Roman"/>
          <w:bCs/>
          <w:iCs/>
          <w:color w:val="000000" w:themeColor="text1"/>
          <w:kern w:val="24"/>
        </w:rPr>
        <w:t>Justified in the program plan as necessary and reasonable for proper and efficient implementation of the program and allocated to the program on a reasonable basis;</w:t>
      </w:r>
    </w:p>
    <w:p w14:paraId="1041AAB5" w14:textId="77777777" w:rsidR="00DC24D5" w:rsidRPr="00565B5E" w:rsidRDefault="00DC24D5" w:rsidP="00643C4F">
      <w:pPr>
        <w:numPr>
          <w:ilvl w:val="0"/>
          <w:numId w:val="24"/>
        </w:numPr>
        <w:tabs>
          <w:tab w:val="clear" w:pos="-1440"/>
        </w:tabs>
        <w:contextualSpacing/>
        <w:rPr>
          <w:rFonts w:eastAsia="Times New Roman" w:cs="Times New Roman"/>
        </w:rPr>
      </w:pPr>
      <w:r w:rsidRPr="00565B5E">
        <w:rPr>
          <w:rFonts w:eastAsiaTheme="minorEastAsia" w:cs="Times New Roman"/>
          <w:bCs/>
          <w:iCs/>
          <w:color w:val="000000" w:themeColor="text1"/>
          <w:kern w:val="24"/>
        </w:rPr>
        <w:t>Verifiable from school division records;</w:t>
      </w:r>
    </w:p>
    <w:p w14:paraId="423EA8A3" w14:textId="77777777" w:rsidR="00DC24D5" w:rsidRPr="00565B5E" w:rsidRDefault="00DC24D5" w:rsidP="00643C4F">
      <w:pPr>
        <w:numPr>
          <w:ilvl w:val="0"/>
          <w:numId w:val="24"/>
        </w:numPr>
        <w:tabs>
          <w:tab w:val="clear" w:pos="-1440"/>
        </w:tabs>
        <w:contextualSpacing/>
        <w:rPr>
          <w:rFonts w:eastAsia="Times New Roman" w:cs="Times New Roman"/>
        </w:rPr>
      </w:pPr>
      <w:r w:rsidRPr="00565B5E">
        <w:rPr>
          <w:rFonts w:eastAsiaTheme="minorEastAsia" w:cs="Times New Roman"/>
          <w:bCs/>
          <w:iCs/>
          <w:color w:val="000000" w:themeColor="text1"/>
          <w:kern w:val="24"/>
        </w:rPr>
        <w:t xml:space="preserve">Not included as contributions for any other federally-assisted or state-assisted project or program; and </w:t>
      </w:r>
    </w:p>
    <w:p w14:paraId="78D8489B" w14:textId="77777777" w:rsidR="00DC24D5" w:rsidRPr="00565B5E" w:rsidRDefault="00DC24D5" w:rsidP="00643C4F">
      <w:pPr>
        <w:numPr>
          <w:ilvl w:val="0"/>
          <w:numId w:val="24"/>
        </w:numPr>
        <w:tabs>
          <w:tab w:val="clear" w:pos="-1440"/>
        </w:tabs>
        <w:contextualSpacing/>
        <w:rPr>
          <w:rFonts w:eastAsia="Times New Roman" w:cs="Times New Roman"/>
        </w:rPr>
      </w:pPr>
      <w:r w:rsidRPr="00565B5E">
        <w:rPr>
          <w:rFonts w:eastAsiaTheme="minorEastAsia" w:cs="Times New Roman"/>
          <w:bCs/>
          <w:iCs/>
          <w:color w:val="000000" w:themeColor="text1"/>
          <w:kern w:val="24"/>
        </w:rPr>
        <w:t>Not paid by the federal government or state government under another award.</w:t>
      </w:r>
    </w:p>
    <w:p w14:paraId="0D52A44D" w14:textId="6550B0AB" w:rsidR="00DC24D5" w:rsidRPr="00565B5E" w:rsidRDefault="00DC24D5" w:rsidP="00DD7768">
      <w:pPr>
        <w:rPr>
          <w:rFonts w:eastAsia="Times New Roman" w:cs="Times New Roman"/>
          <w:b/>
        </w:rPr>
      </w:pPr>
    </w:p>
    <w:p w14:paraId="29E6F3E2" w14:textId="0E680A92" w:rsidR="00DC24D5" w:rsidRPr="00565B5E" w:rsidRDefault="00DC24D5" w:rsidP="00DC24D5">
      <w:pPr>
        <w:tabs>
          <w:tab w:val="clear" w:pos="-1440"/>
        </w:tabs>
        <w:spacing w:before="106"/>
        <w:rPr>
          <w:rFonts w:eastAsia="Times New Roman" w:cs="Times New Roman"/>
        </w:rPr>
      </w:pPr>
      <w:r w:rsidRPr="00565B5E">
        <w:rPr>
          <w:rFonts w:eastAsiaTheme="minorEastAsia" w:cs="Times New Roman"/>
          <w:bCs/>
          <w:iCs/>
          <w:color w:val="000000" w:themeColor="text1"/>
          <w:kern w:val="24"/>
        </w:rPr>
        <w:t xml:space="preserve">First priority should be using all funds, including the required local match, to meet the state standards and guidelines, such as the required staffing standards and provisions of your local plan.  If all direct program requirements have been met first, then local match may be deemed to go to non-direct service components, such as custodial services or utilities.  The overall emphasis on the use of state and local funds for VPI should be </w:t>
      </w:r>
      <w:r w:rsidR="00706DF8">
        <w:rPr>
          <w:rFonts w:eastAsiaTheme="minorEastAsia" w:cs="Times New Roman"/>
          <w:bCs/>
          <w:iCs/>
          <w:color w:val="000000" w:themeColor="text1"/>
          <w:kern w:val="24"/>
        </w:rPr>
        <w:t>direct services to at-risk 3- and 4</w:t>
      </w:r>
      <w:r w:rsidRPr="00565B5E">
        <w:rPr>
          <w:rFonts w:eastAsiaTheme="minorEastAsia" w:cs="Times New Roman"/>
          <w:bCs/>
          <w:iCs/>
          <w:color w:val="000000" w:themeColor="text1"/>
          <w:kern w:val="24"/>
        </w:rPr>
        <w:t>-year olds.</w:t>
      </w:r>
    </w:p>
    <w:p w14:paraId="22992585" w14:textId="77777777" w:rsidR="00DC24D5" w:rsidRPr="00565B5E" w:rsidRDefault="00DC24D5" w:rsidP="00DD7768">
      <w:pPr>
        <w:rPr>
          <w:rFonts w:eastAsia="Times New Roman" w:cs="Times New Roman"/>
          <w:b/>
        </w:rPr>
      </w:pPr>
    </w:p>
    <w:p w14:paraId="63968F46" w14:textId="222FFA69" w:rsidR="00DC24D5" w:rsidRPr="00565B5E" w:rsidRDefault="00DC24D5" w:rsidP="00DD7768">
      <w:pPr>
        <w:rPr>
          <w:rFonts w:eastAsia="Times New Roman" w:cs="Times New Roman"/>
          <w:b/>
        </w:rPr>
      </w:pPr>
      <w:r w:rsidRPr="00565B5E">
        <w:rPr>
          <w:rFonts w:eastAsia="Times New Roman" w:cs="Times New Roman"/>
          <w:b/>
        </w:rPr>
        <w:t>Examples</w:t>
      </w:r>
    </w:p>
    <w:p w14:paraId="0DFF9D18" w14:textId="10DCCEB8" w:rsidR="00DC24D5" w:rsidRPr="00565B5E" w:rsidRDefault="00DC24D5" w:rsidP="00643C4F">
      <w:pPr>
        <w:pStyle w:val="ListParagraph"/>
        <w:numPr>
          <w:ilvl w:val="0"/>
          <w:numId w:val="25"/>
        </w:numPr>
        <w:tabs>
          <w:tab w:val="clear" w:pos="-1440"/>
        </w:tabs>
        <w:spacing w:before="106"/>
        <w:rPr>
          <w:rFonts w:eastAsia="Times New Roman" w:cs="Times New Roman"/>
        </w:rPr>
      </w:pPr>
      <w:r w:rsidRPr="00565B5E">
        <w:rPr>
          <w:rFonts w:eastAsiaTheme="minorEastAsia" w:cs="Times New Roman"/>
          <w:bCs/>
          <w:iCs/>
          <w:color w:val="000000" w:themeColor="text1"/>
          <w:kern w:val="24"/>
        </w:rPr>
        <w:t xml:space="preserve">An example might include a custodian whom is paid by the local school division and cleans three buildings.  One of the buildings is a VPI preschool.  This school division would be able to count 1/3 of the </w:t>
      </w:r>
      <w:r w:rsidR="009763F7" w:rsidRPr="00565B5E">
        <w:rPr>
          <w:rFonts w:eastAsiaTheme="minorEastAsia" w:cs="Times New Roman"/>
          <w:bCs/>
          <w:iCs/>
          <w:color w:val="000000" w:themeColor="text1"/>
          <w:kern w:val="24"/>
        </w:rPr>
        <w:t>custodian’s</w:t>
      </w:r>
      <w:r w:rsidRPr="00565B5E">
        <w:rPr>
          <w:rFonts w:eastAsiaTheme="minorEastAsia" w:cs="Times New Roman"/>
          <w:bCs/>
          <w:iCs/>
          <w:color w:val="000000" w:themeColor="text1"/>
          <w:kern w:val="24"/>
        </w:rPr>
        <w:t xml:space="preserve"> salary and benefits toward the amount required for local match without using a time log or prorated situation.</w:t>
      </w:r>
    </w:p>
    <w:p w14:paraId="4166C28F" w14:textId="26D36CB4" w:rsidR="00DC24D5" w:rsidRPr="00565B5E" w:rsidRDefault="00DC24D5" w:rsidP="00643C4F">
      <w:pPr>
        <w:pStyle w:val="ListParagraph"/>
        <w:numPr>
          <w:ilvl w:val="0"/>
          <w:numId w:val="25"/>
        </w:numPr>
        <w:tabs>
          <w:tab w:val="clear" w:pos="-1440"/>
        </w:tabs>
        <w:spacing w:before="106"/>
        <w:rPr>
          <w:rFonts w:eastAsia="Times New Roman" w:cs="Times New Roman"/>
        </w:rPr>
      </w:pPr>
      <w:r w:rsidRPr="00565B5E">
        <w:rPr>
          <w:rFonts w:eastAsia="Times New Roman" w:cs="Times New Roman"/>
          <w:bCs/>
          <w:iCs/>
        </w:rPr>
        <w:t xml:space="preserve">It is important to note, however, the </w:t>
      </w:r>
      <w:r w:rsidRPr="00565B5E">
        <w:rPr>
          <w:rFonts w:eastAsia="Times New Roman" w:cs="Times New Roman"/>
          <w:bCs/>
          <w:i/>
          <w:iCs/>
        </w:rPr>
        <w:t>Code of Virginia</w:t>
      </w:r>
      <w:r w:rsidRPr="00565B5E">
        <w:rPr>
          <w:rFonts w:eastAsia="Times New Roman" w:cs="Times New Roman"/>
          <w:bCs/>
          <w:iCs/>
        </w:rPr>
        <w:t xml:space="preserve"> and Appropriation Act state that the intent of the state and local funds for VPI are for </w:t>
      </w:r>
      <w:r w:rsidRPr="009B7E35">
        <w:rPr>
          <w:rFonts w:eastAsia="Times New Roman" w:cs="Times New Roman"/>
          <w:b/>
          <w:bCs/>
          <w:iCs/>
        </w:rPr>
        <w:t>direct</w:t>
      </w:r>
      <w:r w:rsidRPr="00565B5E">
        <w:rPr>
          <w:rFonts w:eastAsia="Times New Roman" w:cs="Times New Roman"/>
          <w:bCs/>
          <w:iCs/>
        </w:rPr>
        <w:t xml:space="preserve"> pre</w:t>
      </w:r>
      <w:r w:rsidR="00706DF8">
        <w:rPr>
          <w:rFonts w:eastAsia="Times New Roman" w:cs="Times New Roman"/>
          <w:bCs/>
          <w:iCs/>
        </w:rPr>
        <w:t>school services to at-risk 3- (proposed) and 4</w:t>
      </w:r>
      <w:r w:rsidRPr="00565B5E">
        <w:rPr>
          <w:rFonts w:eastAsia="Times New Roman" w:cs="Times New Roman"/>
          <w:bCs/>
          <w:iCs/>
        </w:rPr>
        <w:t>-year olds; the emphasis on use of funds should be there.</w:t>
      </w:r>
    </w:p>
    <w:p w14:paraId="69EA0337" w14:textId="77777777" w:rsidR="00DC24D5" w:rsidRPr="00565B5E" w:rsidRDefault="00DC24D5" w:rsidP="00DC24D5">
      <w:pPr>
        <w:pStyle w:val="ListParagraph"/>
        <w:tabs>
          <w:tab w:val="clear" w:pos="-1440"/>
        </w:tabs>
        <w:spacing w:before="106"/>
        <w:ind w:left="360"/>
        <w:rPr>
          <w:rFonts w:eastAsia="Times New Roman" w:cs="Times New Roman"/>
        </w:rPr>
      </w:pPr>
    </w:p>
    <w:p w14:paraId="5F4CA6DC" w14:textId="525E078D" w:rsidR="00DC24D5" w:rsidRPr="00565B5E" w:rsidRDefault="00DC24D5" w:rsidP="00DC24D5">
      <w:pPr>
        <w:tabs>
          <w:tab w:val="clear" w:pos="-1440"/>
        </w:tabs>
        <w:contextualSpacing/>
        <w:rPr>
          <w:rFonts w:eastAsiaTheme="minorEastAsia" w:cs="Times New Roman"/>
          <w:bCs/>
          <w:iCs/>
          <w:color w:val="000000" w:themeColor="text1"/>
          <w:kern w:val="24"/>
        </w:rPr>
      </w:pPr>
      <w:r w:rsidRPr="00565B5E">
        <w:rPr>
          <w:rFonts w:eastAsiaTheme="minorEastAsia" w:cs="Times New Roman"/>
          <w:bCs/>
          <w:iCs/>
          <w:color w:val="000000" w:themeColor="text1"/>
          <w:kern w:val="24"/>
        </w:rPr>
        <w:t>Private funds contributed for use in the program do qualify as local funds toward meeting the required local match. The applicant must certify the amount and source of any private funds.  They must be appropriated in the school division budget.</w:t>
      </w:r>
    </w:p>
    <w:p w14:paraId="3083B0B7" w14:textId="77777777" w:rsidR="003E22EF" w:rsidRPr="00565B5E" w:rsidRDefault="003E22EF" w:rsidP="003E22EF">
      <w:pPr>
        <w:rPr>
          <w:rFonts w:eastAsiaTheme="minorEastAsia" w:cs="Times New Roman"/>
          <w:bCs/>
          <w:iCs/>
          <w:color w:val="000000" w:themeColor="text1"/>
          <w:kern w:val="24"/>
        </w:rPr>
      </w:pPr>
    </w:p>
    <w:p w14:paraId="4D1147BB" w14:textId="77777777" w:rsidR="00C429FE" w:rsidRPr="00565B5E" w:rsidRDefault="00DC24D5" w:rsidP="003E22EF">
      <w:pPr>
        <w:rPr>
          <w:rFonts w:eastAsiaTheme="minorEastAsia" w:cs="Times New Roman"/>
          <w:bCs/>
          <w:iCs/>
          <w:color w:val="000000" w:themeColor="text1"/>
          <w:kern w:val="24"/>
        </w:rPr>
      </w:pPr>
      <w:r w:rsidRPr="00565B5E">
        <w:rPr>
          <w:rFonts w:eastAsiaTheme="minorEastAsia" w:cs="Times New Roman"/>
          <w:bCs/>
          <w:iCs/>
          <w:color w:val="000000" w:themeColor="text1"/>
          <w:kern w:val="24"/>
        </w:rPr>
        <w:t>Federal sources of preschool funding (Title I, Head Start, or ECSE) cannot be used to meet the local match requirement.  Other state funds or local match from other programs may not be used as VPI local match.</w:t>
      </w:r>
      <w:r w:rsidR="00C429FE" w:rsidRPr="00565B5E">
        <w:rPr>
          <w:rFonts w:eastAsiaTheme="minorEastAsia" w:cs="Times New Roman"/>
          <w:bCs/>
          <w:iCs/>
          <w:color w:val="000000" w:themeColor="text1"/>
          <w:kern w:val="24"/>
        </w:rPr>
        <w:br w:type="page"/>
      </w:r>
    </w:p>
    <w:p w14:paraId="74622C77" w14:textId="50597AA5" w:rsidR="0015172E" w:rsidRPr="0027243F" w:rsidRDefault="004D7968" w:rsidP="00265CE1">
      <w:pPr>
        <w:pStyle w:val="Heading1"/>
        <w:rPr>
          <w:rStyle w:val="Strong"/>
          <w:b/>
        </w:rPr>
      </w:pPr>
      <w:bookmarkStart w:id="71" w:name="_8glj6mfucmki" w:colFirst="0" w:colLast="0"/>
      <w:bookmarkStart w:id="72" w:name="_Toc38277051"/>
      <w:bookmarkStart w:id="73" w:name="_Toc68005376"/>
      <w:bookmarkStart w:id="74" w:name="_Toc68094937"/>
      <w:bookmarkStart w:id="75" w:name="_Toc6246612"/>
      <w:bookmarkEnd w:id="71"/>
      <w:r w:rsidRPr="0027243F">
        <w:rPr>
          <w:rStyle w:val="Strong"/>
          <w:b/>
        </w:rPr>
        <w:lastRenderedPageBreak/>
        <w:t>Appendix F</w:t>
      </w:r>
      <w:r w:rsidR="0015172E" w:rsidRPr="0027243F">
        <w:rPr>
          <w:rStyle w:val="Strong"/>
          <w:b/>
        </w:rPr>
        <w:t xml:space="preserve"> – Community Provider Add-on</w:t>
      </w:r>
      <w:bookmarkEnd w:id="72"/>
      <w:bookmarkEnd w:id="73"/>
      <w:bookmarkEnd w:id="74"/>
    </w:p>
    <w:p w14:paraId="39539835" w14:textId="1C3D54BE" w:rsidR="0015172E" w:rsidRPr="00565B5E" w:rsidRDefault="0015172E" w:rsidP="0015172E">
      <w:pPr>
        <w:rPr>
          <w:rFonts w:cs="Times New Roman"/>
        </w:rPr>
      </w:pPr>
    </w:p>
    <w:p w14:paraId="4013A8C5" w14:textId="149B1DEB" w:rsidR="00F90881" w:rsidRPr="00565B5E" w:rsidRDefault="004D7968" w:rsidP="00F90881">
      <w:pPr>
        <w:tabs>
          <w:tab w:val="clear" w:pos="-1440"/>
        </w:tabs>
        <w:rPr>
          <w:rFonts w:eastAsiaTheme="minorEastAsia" w:cs="Times New Roman"/>
          <w:bCs/>
          <w:iCs/>
          <w:kern w:val="24"/>
        </w:rPr>
      </w:pPr>
      <w:r>
        <w:rPr>
          <w:rFonts w:cs="Times New Roman"/>
        </w:rPr>
        <w:t>S</w:t>
      </w:r>
      <w:r w:rsidR="00F90881" w:rsidRPr="00565B5E">
        <w:rPr>
          <w:rFonts w:cs="Times New Roman"/>
        </w:rPr>
        <w:t xml:space="preserve">chool divisions are encouraged to partner with community providers to increase access to VPI services for at-risk children and their families. </w:t>
      </w:r>
    </w:p>
    <w:p w14:paraId="334EB38B" w14:textId="77777777" w:rsidR="00F90881" w:rsidRPr="00565B5E" w:rsidRDefault="00F90881" w:rsidP="0015172E">
      <w:pPr>
        <w:tabs>
          <w:tab w:val="clear" w:pos="-1440"/>
        </w:tabs>
        <w:rPr>
          <w:rFonts w:eastAsiaTheme="minorEastAsia" w:cs="Times New Roman"/>
          <w:bCs/>
          <w:iCs/>
          <w:color w:val="000000" w:themeColor="text1"/>
          <w:kern w:val="24"/>
        </w:rPr>
      </w:pPr>
    </w:p>
    <w:p w14:paraId="02436EC2" w14:textId="3E316DFC" w:rsidR="0015172E" w:rsidRPr="00565B5E" w:rsidRDefault="00F90881" w:rsidP="00C118F7">
      <w:pPr>
        <w:tabs>
          <w:tab w:val="clear" w:pos="-1440"/>
        </w:tabs>
        <w:contextualSpacing/>
        <w:rPr>
          <w:rFonts w:eastAsia="Times New Roman" w:cs="Times New Roman"/>
        </w:rPr>
      </w:pPr>
      <w:r w:rsidRPr="00565B5E">
        <w:rPr>
          <w:rFonts w:eastAsiaTheme="minorEastAsia" w:cs="Times New Roman"/>
          <w:color w:val="000000" w:themeColor="text1"/>
          <w:kern w:val="24"/>
        </w:rPr>
        <w:t>T</w:t>
      </w:r>
      <w:r w:rsidR="00DC0CF8" w:rsidRPr="00565B5E">
        <w:rPr>
          <w:rFonts w:eastAsiaTheme="minorEastAsia" w:cs="Times New Roman"/>
          <w:color w:val="000000" w:themeColor="text1"/>
          <w:kern w:val="24"/>
        </w:rPr>
        <w:t xml:space="preserve">he </w:t>
      </w:r>
      <w:r w:rsidR="0015172E" w:rsidRPr="00565B5E">
        <w:rPr>
          <w:rFonts w:eastAsiaTheme="minorEastAsia" w:cs="Times New Roman"/>
          <w:color w:val="000000" w:themeColor="text1"/>
          <w:kern w:val="24"/>
        </w:rPr>
        <w:t xml:space="preserve">Community Provider Add-On encourages the placement of VPI slots in community-based settings. </w:t>
      </w:r>
    </w:p>
    <w:p w14:paraId="6FFCAE50" w14:textId="19C27EBE" w:rsidR="0015172E" w:rsidRPr="00565B5E" w:rsidRDefault="004D7968" w:rsidP="00643C4F">
      <w:pPr>
        <w:pStyle w:val="ListParagraph"/>
        <w:numPr>
          <w:ilvl w:val="0"/>
          <w:numId w:val="26"/>
        </w:numPr>
        <w:tabs>
          <w:tab w:val="clear" w:pos="-1440"/>
        </w:tabs>
        <w:rPr>
          <w:rFonts w:eastAsia="Times New Roman" w:cs="Times New Roman"/>
        </w:rPr>
      </w:pPr>
      <w:r>
        <w:rPr>
          <w:rFonts w:eastAsiaTheme="minorEastAsia" w:cs="Times New Roman"/>
          <w:color w:val="000000" w:themeColor="text1"/>
          <w:kern w:val="24"/>
        </w:rPr>
        <w:t>A</w:t>
      </w:r>
      <w:r w:rsidR="0015172E" w:rsidRPr="00565B5E">
        <w:rPr>
          <w:rFonts w:eastAsiaTheme="minorEastAsia" w:cs="Times New Roman"/>
          <w:color w:val="000000" w:themeColor="text1"/>
          <w:kern w:val="24"/>
        </w:rPr>
        <w:t xml:space="preserve">dd-on funds will minimize the difference between the VPI state allocation and the true cost of care in a community provider setting. </w:t>
      </w:r>
    </w:p>
    <w:p w14:paraId="4BB828DA" w14:textId="424393BB" w:rsidR="0015172E" w:rsidRPr="00565B5E" w:rsidRDefault="0015172E" w:rsidP="00643C4F">
      <w:pPr>
        <w:numPr>
          <w:ilvl w:val="0"/>
          <w:numId w:val="26"/>
        </w:numPr>
        <w:tabs>
          <w:tab w:val="clear" w:pos="-1440"/>
        </w:tabs>
        <w:contextualSpacing/>
        <w:rPr>
          <w:rFonts w:eastAsia="Times New Roman" w:cs="Times New Roman"/>
        </w:rPr>
      </w:pPr>
      <w:r w:rsidRPr="00565B5E">
        <w:rPr>
          <w:rFonts w:eastAsiaTheme="minorEastAsia" w:cs="Times New Roman"/>
          <w:color w:val="000000" w:themeColor="text1"/>
          <w:kern w:val="24"/>
        </w:rPr>
        <w:t xml:space="preserve">Divisions are encouraged to use add-on slots to support inclusive practices for children with special needs. </w:t>
      </w:r>
    </w:p>
    <w:p w14:paraId="35873BAF" w14:textId="702E0826" w:rsidR="00D427B9" w:rsidRPr="00565B5E" w:rsidRDefault="00D427B9" w:rsidP="00643C4F">
      <w:pPr>
        <w:numPr>
          <w:ilvl w:val="0"/>
          <w:numId w:val="26"/>
        </w:numPr>
        <w:tabs>
          <w:tab w:val="clear" w:pos="-1440"/>
        </w:tabs>
        <w:contextualSpacing/>
        <w:rPr>
          <w:rFonts w:eastAsia="Times New Roman" w:cs="Times New Roman"/>
        </w:rPr>
      </w:pPr>
      <w:r w:rsidRPr="00565B5E">
        <w:rPr>
          <w:rFonts w:eastAsiaTheme="minorEastAsia" w:cs="Times New Roman"/>
          <w:color w:val="000000" w:themeColor="text1"/>
          <w:kern w:val="24"/>
        </w:rPr>
        <w:t xml:space="preserve">Localities that are a part of the VPI Pilot </w:t>
      </w:r>
      <w:r w:rsidR="004D7968">
        <w:rPr>
          <w:rFonts w:eastAsiaTheme="minorEastAsia" w:cs="Times New Roman"/>
          <w:color w:val="000000" w:themeColor="text1"/>
          <w:kern w:val="24"/>
        </w:rPr>
        <w:t>for 3-Year-Olds may place 3</w:t>
      </w:r>
      <w:r w:rsidRPr="00565B5E">
        <w:rPr>
          <w:rFonts w:eastAsiaTheme="minorEastAsia" w:cs="Times New Roman"/>
          <w:color w:val="000000" w:themeColor="text1"/>
          <w:kern w:val="24"/>
        </w:rPr>
        <w:t>-year-olds in community provider settings, along</w:t>
      </w:r>
      <w:r w:rsidR="004D7968">
        <w:rPr>
          <w:rFonts w:eastAsiaTheme="minorEastAsia" w:cs="Times New Roman"/>
          <w:color w:val="000000" w:themeColor="text1"/>
          <w:kern w:val="24"/>
        </w:rPr>
        <w:t xml:space="preserve"> with 4</w:t>
      </w:r>
      <w:r w:rsidRPr="00565B5E">
        <w:rPr>
          <w:rFonts w:eastAsiaTheme="minorEastAsia" w:cs="Times New Roman"/>
          <w:color w:val="000000" w:themeColor="text1"/>
          <w:kern w:val="24"/>
        </w:rPr>
        <w:t xml:space="preserve">-year-olds </w:t>
      </w:r>
    </w:p>
    <w:p w14:paraId="4632AE55" w14:textId="77777777" w:rsidR="0015172E" w:rsidRPr="00565B5E" w:rsidRDefault="0015172E" w:rsidP="00C429FE">
      <w:pPr>
        <w:rPr>
          <w:rFonts w:cs="Times New Roman"/>
        </w:rPr>
      </w:pPr>
    </w:p>
    <w:p w14:paraId="2467CC0A" w14:textId="052BF234" w:rsidR="00C118F7" w:rsidRPr="00565B5E" w:rsidRDefault="00D427B9" w:rsidP="00543F53">
      <w:pPr>
        <w:pStyle w:val="Heading2"/>
      </w:pPr>
      <w:r w:rsidRPr="00565B5E">
        <w:rPr>
          <w:rFonts w:eastAsiaTheme="minorEastAsia"/>
        </w:rPr>
        <w:t xml:space="preserve">General Guidelines for Offering Slots in a Community Provider Setting: </w:t>
      </w:r>
    </w:p>
    <w:p w14:paraId="3D0B575A" w14:textId="77777777" w:rsidR="00C118F7" w:rsidRPr="00565B5E" w:rsidRDefault="00C118F7" w:rsidP="00643C4F">
      <w:pPr>
        <w:numPr>
          <w:ilvl w:val="0"/>
          <w:numId w:val="26"/>
        </w:numPr>
        <w:tabs>
          <w:tab w:val="clear" w:pos="-1440"/>
          <w:tab w:val="num" w:pos="720"/>
        </w:tabs>
        <w:contextualSpacing/>
        <w:rPr>
          <w:rFonts w:eastAsiaTheme="minorEastAsia" w:cs="Times New Roman"/>
          <w:color w:val="000000" w:themeColor="text1"/>
          <w:kern w:val="24"/>
        </w:rPr>
      </w:pPr>
      <w:r w:rsidRPr="00565B5E">
        <w:rPr>
          <w:rFonts w:eastAsiaTheme="minorEastAsia" w:cs="Times New Roman"/>
          <w:color w:val="000000" w:themeColor="text1"/>
          <w:kern w:val="24"/>
        </w:rPr>
        <w:t xml:space="preserve">VPI slots in community provider settings follow the same rules and expectations as slots in traditional school settings as outlined in the </w:t>
      </w:r>
      <w:hyperlink r:id="rId51" w:history="1">
        <w:r w:rsidR="00E85B32" w:rsidRPr="00565B5E">
          <w:rPr>
            <w:rFonts w:eastAsiaTheme="minorEastAsia" w:cs="Times New Roman"/>
            <w:color w:val="000000" w:themeColor="text1"/>
            <w:kern w:val="24"/>
          </w:rPr>
          <w:t>VPI Guidelines</w:t>
        </w:r>
      </w:hyperlink>
      <w:r w:rsidRPr="00565B5E">
        <w:rPr>
          <w:rFonts w:eastAsiaTheme="minorEastAsia" w:cs="Times New Roman"/>
          <w:color w:val="000000" w:themeColor="text1"/>
          <w:kern w:val="24"/>
        </w:rPr>
        <w:t xml:space="preserve">. </w:t>
      </w:r>
    </w:p>
    <w:p w14:paraId="7722E89D" w14:textId="77777777" w:rsidR="00C118F7" w:rsidRPr="00565B5E" w:rsidRDefault="00C118F7" w:rsidP="00643C4F">
      <w:pPr>
        <w:numPr>
          <w:ilvl w:val="0"/>
          <w:numId w:val="26"/>
        </w:numPr>
        <w:tabs>
          <w:tab w:val="clear" w:pos="-1440"/>
          <w:tab w:val="num" w:pos="720"/>
        </w:tabs>
        <w:contextualSpacing/>
        <w:rPr>
          <w:rFonts w:eastAsiaTheme="minorEastAsia" w:cs="Times New Roman"/>
          <w:color w:val="000000" w:themeColor="text1"/>
          <w:kern w:val="24"/>
        </w:rPr>
      </w:pPr>
      <w:r w:rsidRPr="00565B5E">
        <w:rPr>
          <w:rFonts w:eastAsiaTheme="minorEastAsia" w:cs="Times New Roman"/>
          <w:color w:val="000000" w:themeColor="text1"/>
          <w:kern w:val="24"/>
        </w:rPr>
        <w:t xml:space="preserve">Community providers can be community-based or private provider options within your locality. </w:t>
      </w:r>
    </w:p>
    <w:p w14:paraId="7C8361B8" w14:textId="77777777" w:rsidR="00D02083" w:rsidRPr="00565B5E" w:rsidRDefault="00C118F7" w:rsidP="00643C4F">
      <w:pPr>
        <w:numPr>
          <w:ilvl w:val="0"/>
          <w:numId w:val="26"/>
        </w:numPr>
        <w:tabs>
          <w:tab w:val="clear" w:pos="-1440"/>
          <w:tab w:val="num" w:pos="720"/>
        </w:tabs>
        <w:contextualSpacing/>
        <w:rPr>
          <w:rFonts w:eastAsiaTheme="minorEastAsia" w:cs="Times New Roman"/>
          <w:color w:val="000000" w:themeColor="text1"/>
          <w:kern w:val="24"/>
        </w:rPr>
      </w:pPr>
      <w:r w:rsidRPr="00565B5E">
        <w:rPr>
          <w:rFonts w:eastAsiaTheme="minorEastAsia" w:cs="Times New Roman"/>
          <w:color w:val="000000" w:themeColor="text1"/>
          <w:kern w:val="24"/>
        </w:rPr>
        <w:t>Localities receive the funding for VPI slots offered in community-provider settings as part of their overall VPI electronic payments from the VDOE. Localities are fully responsible for handling the payment and coordination with the community provider.</w:t>
      </w:r>
    </w:p>
    <w:p w14:paraId="6BD4D3B7" w14:textId="77F66F04" w:rsidR="00C118F7" w:rsidRPr="00565B5E" w:rsidRDefault="00D02083" w:rsidP="00643C4F">
      <w:pPr>
        <w:numPr>
          <w:ilvl w:val="0"/>
          <w:numId w:val="26"/>
        </w:numPr>
        <w:tabs>
          <w:tab w:val="clear" w:pos="-1440"/>
          <w:tab w:val="num" w:pos="720"/>
        </w:tabs>
        <w:contextualSpacing/>
        <w:rPr>
          <w:rFonts w:eastAsiaTheme="minorEastAsia" w:cs="Times New Roman"/>
          <w:color w:val="000000" w:themeColor="text1"/>
          <w:kern w:val="24"/>
        </w:rPr>
      </w:pPr>
      <w:r w:rsidRPr="00565B5E">
        <w:rPr>
          <w:rFonts w:eastAsiaTheme="minorEastAsia" w:cs="Times New Roman"/>
          <w:color w:val="000000" w:themeColor="text1"/>
          <w:kern w:val="24"/>
        </w:rPr>
        <w:t xml:space="preserve">The entity receiving the VPI funds is fully responsible for meeting applicable procurement policies and compliance with VPI expectations. </w:t>
      </w:r>
    </w:p>
    <w:p w14:paraId="2C9F6447" w14:textId="77777777" w:rsidR="00DE1069" w:rsidRPr="00565B5E" w:rsidRDefault="00E85B32" w:rsidP="00643C4F">
      <w:pPr>
        <w:pStyle w:val="ListParagraph"/>
        <w:numPr>
          <w:ilvl w:val="0"/>
          <w:numId w:val="26"/>
        </w:numPr>
        <w:rPr>
          <w:rFonts w:eastAsiaTheme="minorEastAsia" w:cs="Times New Roman"/>
          <w:color w:val="000000" w:themeColor="text1"/>
          <w:kern w:val="24"/>
        </w:rPr>
      </w:pPr>
      <w:r w:rsidRPr="00565B5E">
        <w:rPr>
          <w:rFonts w:eastAsiaTheme="minorEastAsia" w:cs="Times New Roman"/>
          <w:color w:val="000000" w:themeColor="text1"/>
          <w:kern w:val="24"/>
        </w:rPr>
        <w:t xml:space="preserve">The lead governmental agency (e.g., school division, county government) is responsible for oversight of the partnership and the lead for state monitoring of the VPI program. </w:t>
      </w:r>
    </w:p>
    <w:p w14:paraId="79D6BAED" w14:textId="77777777" w:rsidR="00DE1069" w:rsidRPr="00565B5E" w:rsidRDefault="00E85B32" w:rsidP="00643C4F">
      <w:pPr>
        <w:pStyle w:val="ListParagraph"/>
        <w:numPr>
          <w:ilvl w:val="0"/>
          <w:numId w:val="26"/>
        </w:numPr>
        <w:rPr>
          <w:rFonts w:eastAsiaTheme="minorEastAsia" w:cs="Times New Roman"/>
          <w:color w:val="000000" w:themeColor="text1"/>
          <w:kern w:val="24"/>
        </w:rPr>
      </w:pPr>
      <w:r w:rsidRPr="00565B5E">
        <w:rPr>
          <w:rFonts w:eastAsiaTheme="minorEastAsia" w:cs="Times New Roman"/>
          <w:color w:val="000000" w:themeColor="text1"/>
          <w:kern w:val="24"/>
        </w:rPr>
        <w:t xml:space="preserve">Community providers must follow health and safety standards by the agency licensing the program (i.e., VDSS). </w:t>
      </w:r>
    </w:p>
    <w:p w14:paraId="671795FC" w14:textId="1C1535F9" w:rsidR="00D427B9" w:rsidRPr="00565B5E" w:rsidRDefault="00E85B32" w:rsidP="00643C4F">
      <w:pPr>
        <w:pStyle w:val="ListParagraph"/>
        <w:numPr>
          <w:ilvl w:val="0"/>
          <w:numId w:val="26"/>
        </w:numPr>
        <w:rPr>
          <w:rFonts w:eastAsiaTheme="minorEastAsia" w:cs="Times New Roman"/>
          <w:color w:val="000000" w:themeColor="text1"/>
          <w:kern w:val="24"/>
        </w:rPr>
      </w:pPr>
      <w:r w:rsidRPr="00565B5E">
        <w:rPr>
          <w:rFonts w:eastAsiaTheme="minorEastAsia" w:cs="Times New Roman"/>
          <w:color w:val="000000" w:themeColor="text1"/>
          <w:kern w:val="24"/>
        </w:rPr>
        <w:t>Community providers participa</w:t>
      </w:r>
      <w:r w:rsidR="00D02083" w:rsidRPr="00565B5E">
        <w:rPr>
          <w:rFonts w:eastAsiaTheme="minorEastAsia" w:cs="Times New Roman"/>
          <w:color w:val="000000" w:themeColor="text1"/>
          <w:kern w:val="24"/>
        </w:rPr>
        <w:t xml:space="preserve">te in external and local CLASS™ </w:t>
      </w:r>
      <w:r w:rsidRPr="00565B5E">
        <w:rPr>
          <w:rFonts w:eastAsiaTheme="minorEastAsia" w:cs="Times New Roman"/>
          <w:color w:val="000000" w:themeColor="text1"/>
          <w:kern w:val="24"/>
        </w:rPr>
        <w:t xml:space="preserve">observations. </w:t>
      </w:r>
    </w:p>
    <w:p w14:paraId="74C45A6F" w14:textId="32DC8533" w:rsidR="00D427B9" w:rsidRPr="00565B5E" w:rsidRDefault="00D427B9" w:rsidP="004962DA">
      <w:pPr>
        <w:pStyle w:val="ListParagraph"/>
        <w:ind w:left="0"/>
        <w:rPr>
          <w:rFonts w:eastAsiaTheme="minorEastAsia" w:cs="Times New Roman"/>
          <w:color w:val="000000" w:themeColor="text1"/>
          <w:kern w:val="24"/>
        </w:rPr>
      </w:pPr>
    </w:p>
    <w:p w14:paraId="5AFD6A18" w14:textId="1018560E" w:rsidR="00D427B9" w:rsidRPr="00565B5E" w:rsidRDefault="00D427B9" w:rsidP="00543F53">
      <w:pPr>
        <w:pStyle w:val="Heading2"/>
        <w:rPr>
          <w:rFonts w:eastAsiaTheme="minorEastAsia"/>
        </w:rPr>
      </w:pPr>
      <w:r w:rsidRPr="00565B5E">
        <w:rPr>
          <w:rFonts w:eastAsiaTheme="minorEastAsia"/>
        </w:rPr>
        <w:t>Funds for the Community-Provider Add-On:</w:t>
      </w:r>
    </w:p>
    <w:p w14:paraId="576E463C" w14:textId="7DA57033" w:rsidR="00D427B9" w:rsidRPr="00C6624A" w:rsidRDefault="004D7968" w:rsidP="00643C4F">
      <w:pPr>
        <w:pStyle w:val="ListParagraph"/>
        <w:numPr>
          <w:ilvl w:val="0"/>
          <w:numId w:val="28"/>
        </w:numPr>
        <w:rPr>
          <w:rFonts w:eastAsiaTheme="minorEastAsia" w:cs="Times New Roman"/>
          <w:color w:val="000000" w:themeColor="text1"/>
          <w:kern w:val="24"/>
        </w:rPr>
      </w:pPr>
      <w:r w:rsidRPr="00C6624A">
        <w:rPr>
          <w:rFonts w:eastAsiaTheme="minorEastAsia" w:cs="Times New Roman"/>
          <w:color w:val="000000" w:themeColor="text1"/>
          <w:kern w:val="24"/>
        </w:rPr>
        <w:t>If the division requests and is approved</w:t>
      </w:r>
      <w:r w:rsidR="00DC0CF8" w:rsidRPr="00C6624A">
        <w:rPr>
          <w:rFonts w:eastAsiaTheme="minorEastAsia" w:cs="Times New Roman"/>
          <w:color w:val="000000" w:themeColor="text1"/>
          <w:kern w:val="24"/>
        </w:rPr>
        <w:t>, t</w:t>
      </w:r>
      <w:r w:rsidR="00D427B9" w:rsidRPr="00C6624A">
        <w:rPr>
          <w:rFonts w:eastAsiaTheme="minorEastAsia" w:cs="Times New Roman"/>
          <w:color w:val="000000" w:themeColor="text1"/>
          <w:kern w:val="24"/>
        </w:rPr>
        <w:t xml:space="preserve">he add-on </w:t>
      </w:r>
      <w:r w:rsidR="00DC0CF8" w:rsidRPr="00C6624A">
        <w:rPr>
          <w:rFonts w:eastAsiaTheme="minorEastAsia" w:cs="Times New Roman"/>
          <w:color w:val="000000" w:themeColor="text1"/>
          <w:kern w:val="24"/>
        </w:rPr>
        <w:t>may provide</w:t>
      </w:r>
      <w:r w:rsidR="00D427B9" w:rsidRPr="00C6624A">
        <w:rPr>
          <w:rFonts w:eastAsiaTheme="minorEastAsia" w:cs="Times New Roman"/>
          <w:color w:val="000000" w:themeColor="text1"/>
          <w:kern w:val="24"/>
        </w:rPr>
        <w:t xml:space="preserve"> additional funding per slot that is offered in a community provider setting:</w:t>
      </w:r>
    </w:p>
    <w:p w14:paraId="3ECD7864" w14:textId="77777777" w:rsidR="00D427B9" w:rsidRPr="00C6624A" w:rsidRDefault="00BF43CE" w:rsidP="00643C4F">
      <w:pPr>
        <w:pStyle w:val="ListParagraph"/>
        <w:numPr>
          <w:ilvl w:val="1"/>
          <w:numId w:val="28"/>
        </w:numPr>
        <w:rPr>
          <w:rFonts w:eastAsiaTheme="minorEastAsia" w:cs="Times New Roman"/>
          <w:color w:val="000000" w:themeColor="text1"/>
          <w:kern w:val="24"/>
        </w:rPr>
      </w:pPr>
      <w:r w:rsidRPr="00C6624A">
        <w:rPr>
          <w:rFonts w:eastAsiaTheme="minorEastAsia" w:cs="Times New Roman"/>
          <w:color w:val="000000" w:themeColor="text1"/>
          <w:kern w:val="24"/>
        </w:rPr>
        <w:t xml:space="preserve">Localities </w:t>
      </w:r>
      <w:r w:rsidRPr="00CA627B">
        <w:rPr>
          <w:rFonts w:eastAsiaTheme="minorEastAsia" w:cs="Times New Roman"/>
          <w:b/>
          <w:color w:val="000000" w:themeColor="text1"/>
          <w:kern w:val="24"/>
        </w:rPr>
        <w:t>do not</w:t>
      </w:r>
      <w:r w:rsidRPr="00CA627B">
        <w:rPr>
          <w:rFonts w:eastAsiaTheme="minorEastAsia" w:cs="Times New Roman"/>
          <w:color w:val="000000" w:themeColor="text1"/>
          <w:kern w:val="24"/>
        </w:rPr>
        <w:t xml:space="preserve"> </w:t>
      </w:r>
      <w:r w:rsidRPr="00C6624A">
        <w:rPr>
          <w:rFonts w:eastAsiaTheme="minorEastAsia" w:cs="Times New Roman"/>
          <w:color w:val="000000" w:themeColor="text1"/>
          <w:kern w:val="24"/>
        </w:rPr>
        <w:t>pay a local match on the add-on.</w:t>
      </w:r>
    </w:p>
    <w:p w14:paraId="733BB115" w14:textId="77777777" w:rsidR="00D427B9" w:rsidRPr="00C6624A" w:rsidRDefault="00BF43CE" w:rsidP="00643C4F">
      <w:pPr>
        <w:pStyle w:val="ListParagraph"/>
        <w:numPr>
          <w:ilvl w:val="1"/>
          <w:numId w:val="28"/>
        </w:numPr>
        <w:rPr>
          <w:rFonts w:eastAsiaTheme="minorEastAsia" w:cs="Times New Roman"/>
          <w:color w:val="000000" w:themeColor="text1"/>
          <w:kern w:val="24"/>
        </w:rPr>
      </w:pPr>
      <w:r w:rsidRPr="00C6624A">
        <w:rPr>
          <w:rFonts w:eastAsiaTheme="minorEastAsia" w:cs="Times New Roman"/>
          <w:color w:val="000000" w:themeColor="text1"/>
          <w:kern w:val="24"/>
        </w:rPr>
        <w:t xml:space="preserve">Localities </w:t>
      </w:r>
      <w:r w:rsidRPr="00CA627B">
        <w:rPr>
          <w:rFonts w:eastAsiaTheme="minorEastAsia" w:cs="Times New Roman"/>
          <w:b/>
          <w:color w:val="000000" w:themeColor="text1"/>
          <w:kern w:val="24"/>
        </w:rPr>
        <w:t>do</w:t>
      </w:r>
      <w:r w:rsidRPr="00C6624A">
        <w:rPr>
          <w:rFonts w:eastAsiaTheme="minorEastAsia" w:cs="Times New Roman"/>
          <w:color w:val="000000" w:themeColor="text1"/>
          <w:kern w:val="24"/>
        </w:rPr>
        <w:t xml:space="preserve"> pay a local match on the base VPI slot funding, as with any other slot. </w:t>
      </w:r>
    </w:p>
    <w:p w14:paraId="556E4FC4" w14:textId="69DD1568" w:rsidR="00D47F32" w:rsidRPr="00C6624A" w:rsidRDefault="00D427B9" w:rsidP="00643C4F">
      <w:pPr>
        <w:pStyle w:val="ListParagraph"/>
        <w:numPr>
          <w:ilvl w:val="0"/>
          <w:numId w:val="28"/>
        </w:numPr>
        <w:rPr>
          <w:rFonts w:eastAsia="Times New Roman" w:cs="Times New Roman"/>
        </w:rPr>
      </w:pPr>
      <w:r w:rsidRPr="00C6624A">
        <w:rPr>
          <w:rFonts w:eastAsiaTheme="minorEastAsia" w:cs="Times New Roman"/>
          <w:color w:val="000000" w:themeColor="text1"/>
          <w:kern w:val="24"/>
        </w:rPr>
        <w:t>There are various ways to coordinate and share resources with community providers that are offering VPI classrooms.</w:t>
      </w:r>
      <w:r w:rsidR="00DC0CF8" w:rsidRPr="00C6624A">
        <w:rPr>
          <w:rFonts w:eastAsiaTheme="minorEastAsia" w:cs="Times New Roman"/>
          <w:color w:val="000000" w:themeColor="text1"/>
          <w:kern w:val="24"/>
        </w:rPr>
        <w:t xml:space="preserve"> </w:t>
      </w:r>
      <w:r w:rsidR="00BF43CE" w:rsidRPr="00C6624A">
        <w:rPr>
          <w:rFonts w:eastAsia="Times New Roman" w:cs="Times New Roman"/>
        </w:rPr>
        <w:t xml:space="preserve">Localities are strongly encouraged to use these funds to support pay parity for early educators in private settings. </w:t>
      </w:r>
    </w:p>
    <w:p w14:paraId="3F091260" w14:textId="77777777" w:rsidR="00F90881" w:rsidRPr="00C6624A" w:rsidRDefault="00F90881" w:rsidP="00C118F7">
      <w:pPr>
        <w:rPr>
          <w:rFonts w:eastAsia="Times New Roman" w:cs="Times New Roman"/>
        </w:rPr>
      </w:pPr>
    </w:p>
    <w:p w14:paraId="0790A7F6" w14:textId="0A979427" w:rsidR="00BB00BB" w:rsidRDefault="00BF43CE">
      <w:pPr>
        <w:rPr>
          <w:rFonts w:eastAsia="Times New Roman" w:cs="Times New Roman"/>
        </w:rPr>
      </w:pPr>
      <w:r w:rsidRPr="00C6624A">
        <w:rPr>
          <w:rFonts w:eastAsia="Times New Roman" w:cs="Times New Roman"/>
        </w:rPr>
        <w:t xml:space="preserve">Funds may be used to purchase items and services that benefit all children in the community provider. Funds may not be used for capital outlay. </w:t>
      </w:r>
      <w:r w:rsidR="004D7968" w:rsidRPr="00C6624A">
        <w:rPr>
          <w:rFonts w:cs="Times New Roman"/>
          <w:color w:val="000000"/>
        </w:rPr>
        <w:t>School divisio</w:t>
      </w:r>
      <w:r w:rsidR="0039248F" w:rsidRPr="00C6624A">
        <w:rPr>
          <w:rFonts w:cs="Times New Roman"/>
          <w:color w:val="000000"/>
        </w:rPr>
        <w:t xml:space="preserve">ns requesting and approved for </w:t>
      </w:r>
      <w:r w:rsidR="004D7968" w:rsidRPr="00C6624A">
        <w:rPr>
          <w:rFonts w:cs="Times New Roman"/>
          <w:color w:val="000000"/>
        </w:rPr>
        <w:t>add-on funds will receive per-pupil amounts based on the region where the school di</w:t>
      </w:r>
      <w:r w:rsidR="0039248F" w:rsidRPr="00C6624A">
        <w:rPr>
          <w:rFonts w:cs="Times New Roman"/>
          <w:color w:val="000000"/>
        </w:rPr>
        <w:t>vision is located (</w:t>
      </w:r>
      <w:r w:rsidR="004D7968" w:rsidRPr="00C6624A">
        <w:rPr>
          <w:rFonts w:cs="Times New Roman"/>
          <w:color w:val="000000"/>
        </w:rPr>
        <w:t>$</w:t>
      </w:r>
      <w:r w:rsidR="00BB00BB" w:rsidRPr="00C6624A">
        <w:rPr>
          <w:rFonts w:cs="Times New Roman"/>
          <w:color w:val="000000"/>
        </w:rPr>
        <w:t>3,500, $2,500, $1,500</w:t>
      </w:r>
      <w:r w:rsidR="0039248F" w:rsidRPr="00C6624A">
        <w:rPr>
          <w:rFonts w:cs="Times New Roman"/>
          <w:color w:val="000000"/>
        </w:rPr>
        <w:t>)</w:t>
      </w:r>
      <w:r w:rsidR="004D7968" w:rsidRPr="00C6624A">
        <w:rPr>
          <w:rFonts w:cs="Times New Roman"/>
          <w:color w:val="000000"/>
        </w:rPr>
        <w:t xml:space="preserve"> depending on location.  See </w:t>
      </w:r>
      <w:hyperlink r:id="rId52" w:history="1">
        <w:r w:rsidR="004D7968" w:rsidRPr="00C6624A">
          <w:rPr>
            <w:rStyle w:val="Hyperlink"/>
            <w:rFonts w:cs="Times New Roman"/>
          </w:rPr>
          <w:t>Superintendent’s Memo #048-21 Attachment A</w:t>
        </w:r>
      </w:hyperlink>
      <w:r w:rsidR="004D7968" w:rsidRPr="00C6624A">
        <w:rPr>
          <w:rFonts w:cs="Times New Roman"/>
          <w:color w:val="000000"/>
        </w:rPr>
        <w:t>, posted on February 26, 2021 for specific add-on amounts for each school division.</w:t>
      </w:r>
      <w:r w:rsidR="004D7968" w:rsidRPr="0039248F">
        <w:rPr>
          <w:rFonts w:cs="Times New Roman"/>
          <w:color w:val="000000"/>
        </w:rPr>
        <w:t xml:space="preserve"> </w:t>
      </w:r>
      <w:r w:rsidR="00BB00BB">
        <w:rPr>
          <w:rFonts w:eastAsia="Times New Roman" w:cs="Times New Roman"/>
        </w:rPr>
        <w:br w:type="page"/>
      </w:r>
    </w:p>
    <w:p w14:paraId="621DC23B" w14:textId="14108BDE" w:rsidR="00BB00BB" w:rsidRPr="00F17B5D" w:rsidRDefault="005617B4" w:rsidP="00265CE1">
      <w:pPr>
        <w:pStyle w:val="Heading1"/>
        <w:rPr>
          <w:rStyle w:val="Strong"/>
          <w:b/>
        </w:rPr>
      </w:pPr>
      <w:bookmarkStart w:id="76" w:name="_Toc68005377"/>
      <w:bookmarkStart w:id="77" w:name="_Toc68094938"/>
      <w:r w:rsidRPr="00F17B5D">
        <w:rPr>
          <w:rStyle w:val="Strong"/>
          <w:b/>
        </w:rPr>
        <w:lastRenderedPageBreak/>
        <w:t xml:space="preserve">Appendix G - </w:t>
      </w:r>
      <w:r w:rsidR="00BB00BB" w:rsidRPr="00F17B5D">
        <w:rPr>
          <w:rStyle w:val="Strong"/>
          <w:b/>
        </w:rPr>
        <w:t>Mixed Delivery Grants</w:t>
      </w:r>
      <w:bookmarkEnd w:id="75"/>
      <w:bookmarkEnd w:id="76"/>
      <w:bookmarkEnd w:id="77"/>
    </w:p>
    <w:p w14:paraId="59D2740D" w14:textId="5A0EA850" w:rsidR="007C0B51" w:rsidRPr="00F17B5D" w:rsidRDefault="007C0B51" w:rsidP="00543F53">
      <w:pPr>
        <w:rPr>
          <w:rStyle w:val="Strong"/>
        </w:rPr>
      </w:pPr>
    </w:p>
    <w:p w14:paraId="7F5BE4D1" w14:textId="117FE7BD" w:rsidR="007C0B51" w:rsidRPr="00C6624A" w:rsidRDefault="007C0B51" w:rsidP="007C0B51">
      <w:pPr>
        <w:rPr>
          <w:rFonts w:eastAsiaTheme="minorEastAsia" w:cs="Times New Roman"/>
          <w:bCs/>
          <w:iCs/>
          <w:color w:val="000000" w:themeColor="text1"/>
          <w:kern w:val="24"/>
        </w:rPr>
      </w:pPr>
      <w:r w:rsidRPr="00C6624A">
        <w:rPr>
          <w:rFonts w:eastAsiaTheme="minorEastAsia" w:cs="Times New Roman"/>
          <w:bCs/>
          <w:iCs/>
          <w:color w:val="000000" w:themeColor="text1"/>
          <w:kern w:val="24"/>
        </w:rPr>
        <w:t xml:space="preserve">The Virginia Early Childhood Foundation (VECF) administers the Mixed Delivery Preschool Grants funded by the Virginia General Assembly.  The grants support public-private preschool delivery and permit communities to field-test strategies that overcome barriers that have prevented all eligible children from participating in the VPI. To learn more visit </w:t>
      </w:r>
      <w:hyperlink r:id="rId53" w:history="1">
        <w:r w:rsidRPr="00C6624A">
          <w:rPr>
            <w:rStyle w:val="Hyperlink"/>
            <w:rFonts w:eastAsiaTheme="minorEastAsia" w:cs="Times New Roman"/>
            <w:bCs/>
            <w:iCs/>
            <w:kern w:val="24"/>
          </w:rPr>
          <w:t>VECF’s Mixed Delivery Preschool Grant Program website</w:t>
        </w:r>
      </w:hyperlink>
      <w:r w:rsidRPr="00C6624A">
        <w:rPr>
          <w:rFonts w:eastAsiaTheme="minorEastAsia" w:cs="Times New Roman"/>
          <w:bCs/>
          <w:iCs/>
          <w:color w:val="000000" w:themeColor="text1"/>
          <w:kern w:val="24"/>
        </w:rPr>
        <w:t xml:space="preserve">. </w:t>
      </w:r>
    </w:p>
    <w:p w14:paraId="72EA0477" w14:textId="0E95E877" w:rsidR="007C0B51" w:rsidRPr="00C6624A" w:rsidRDefault="007C0B51" w:rsidP="007C0B51">
      <w:pPr>
        <w:rPr>
          <w:rFonts w:eastAsiaTheme="minorEastAsia" w:cs="Times New Roman"/>
          <w:bCs/>
          <w:iCs/>
          <w:color w:val="000000" w:themeColor="text1"/>
          <w:kern w:val="24"/>
        </w:rPr>
      </w:pPr>
    </w:p>
    <w:p w14:paraId="2803D13C" w14:textId="5979E720" w:rsidR="007C0B51" w:rsidRPr="00C6624A" w:rsidRDefault="007C0B51" w:rsidP="007C0B51">
      <w:pPr>
        <w:rPr>
          <w:rFonts w:eastAsiaTheme="minorEastAsia" w:cs="Times New Roman"/>
          <w:bCs/>
          <w:iCs/>
          <w:color w:val="000000" w:themeColor="text1"/>
          <w:kern w:val="24"/>
        </w:rPr>
      </w:pPr>
      <w:r w:rsidRPr="00C6624A">
        <w:rPr>
          <w:rFonts w:eastAsiaTheme="minorEastAsia" w:cs="Times New Roman"/>
          <w:bCs/>
          <w:iCs/>
          <w:color w:val="000000" w:themeColor="text1"/>
          <w:kern w:val="24"/>
        </w:rPr>
        <w:t xml:space="preserve">Frequently asked questions about Mixed Delivery Grants include the following: </w:t>
      </w:r>
    </w:p>
    <w:p w14:paraId="154B7B64" w14:textId="7C374166" w:rsidR="005617B4" w:rsidRPr="00C6624A" w:rsidRDefault="005617B4" w:rsidP="005617B4">
      <w:pPr>
        <w:jc w:val="center"/>
        <w:rPr>
          <w:rFonts w:eastAsia="Times New Roman" w:cs="Times New Roman"/>
          <w:b/>
          <w:u w:val="single"/>
        </w:rPr>
      </w:pPr>
    </w:p>
    <w:p w14:paraId="35C9F3AC" w14:textId="15E4CCB5" w:rsidR="007C0B51" w:rsidRPr="00C6624A" w:rsidRDefault="007C0B51" w:rsidP="00643C4F">
      <w:pPr>
        <w:numPr>
          <w:ilvl w:val="0"/>
          <w:numId w:val="36"/>
        </w:numPr>
        <w:tabs>
          <w:tab w:val="clear" w:pos="-1440"/>
        </w:tabs>
        <w:spacing w:line="276" w:lineRule="auto"/>
        <w:contextualSpacing/>
        <w:rPr>
          <w:rFonts w:cs="Times New Roman"/>
          <w:lang w:val="en"/>
        </w:rPr>
      </w:pPr>
      <w:r w:rsidRPr="00C6624A">
        <w:rPr>
          <w:rFonts w:cs="Times New Roman"/>
          <w:i/>
          <w:lang w:val="en"/>
        </w:rPr>
        <w:t xml:space="preserve">What is the difference between the Community Provider Add-On and the Mixed Delivery Grant? </w:t>
      </w:r>
    </w:p>
    <w:p w14:paraId="1F95E454" w14:textId="77777777" w:rsidR="007C0B51" w:rsidRPr="00C6624A" w:rsidRDefault="007C0B51" w:rsidP="00643C4F">
      <w:pPr>
        <w:numPr>
          <w:ilvl w:val="1"/>
          <w:numId w:val="36"/>
        </w:numPr>
        <w:tabs>
          <w:tab w:val="clear" w:pos="-1440"/>
        </w:tabs>
        <w:spacing w:line="276" w:lineRule="auto"/>
        <w:contextualSpacing/>
        <w:rPr>
          <w:rFonts w:cs="Times New Roman"/>
          <w:lang w:val="en"/>
        </w:rPr>
      </w:pPr>
      <w:r w:rsidRPr="00C6624A">
        <w:rPr>
          <w:rFonts w:cs="Times New Roman"/>
          <w:lang w:val="en"/>
        </w:rPr>
        <w:t xml:space="preserve">The Community-Provider Add on provides additional funds for VPI slots based in community settings. </w:t>
      </w:r>
    </w:p>
    <w:p w14:paraId="546531FF" w14:textId="77777777" w:rsidR="007C0B51" w:rsidRPr="00C6624A" w:rsidRDefault="007C0B51" w:rsidP="00643C4F">
      <w:pPr>
        <w:numPr>
          <w:ilvl w:val="1"/>
          <w:numId w:val="36"/>
        </w:numPr>
        <w:tabs>
          <w:tab w:val="clear" w:pos="-1440"/>
        </w:tabs>
        <w:spacing w:line="276" w:lineRule="auto"/>
        <w:contextualSpacing/>
        <w:rPr>
          <w:rFonts w:cs="Times New Roman"/>
          <w:lang w:val="en"/>
        </w:rPr>
      </w:pPr>
      <w:r w:rsidRPr="00C6624A">
        <w:rPr>
          <w:rFonts w:cs="Times New Roman"/>
          <w:lang w:val="en"/>
        </w:rPr>
        <w:t>The Mixed Delivery Grants are offered as a partnership between the VDOE and the Virginia Early Childhood Foundation (VECF). Localities and regions are able to apply to deliver quality preschool services for at risk 3- and 4-year-olds in community provider settings.</w:t>
      </w:r>
    </w:p>
    <w:p w14:paraId="493BE86A" w14:textId="4C1D9842" w:rsidR="007C0B51" w:rsidRPr="00C6624A" w:rsidRDefault="007C0B51" w:rsidP="00643C4F">
      <w:pPr>
        <w:numPr>
          <w:ilvl w:val="1"/>
          <w:numId w:val="36"/>
        </w:numPr>
        <w:tabs>
          <w:tab w:val="clear" w:pos="-1440"/>
        </w:tabs>
        <w:spacing w:line="276" w:lineRule="auto"/>
        <w:contextualSpacing/>
        <w:rPr>
          <w:rFonts w:cs="Times New Roman"/>
          <w:lang w:val="en"/>
        </w:rPr>
      </w:pPr>
      <w:r w:rsidRPr="00C6624A">
        <w:rPr>
          <w:rFonts w:cs="Times New Roman"/>
          <w:lang w:val="en"/>
        </w:rPr>
        <w:t xml:space="preserve">Communities in which school divisions are challenged by space/capacity limitations and/or local match requirements, or communities with working families needing or preferring a longer service day and year than provided by the VPI program may consider applying for Mixed Delivery grants. A locality’s fiscal agency for the grant may be a school division and or local education foundation, Smart Beginnings agency, United Way, etc. </w:t>
      </w:r>
    </w:p>
    <w:p w14:paraId="1A50101D" w14:textId="77777777" w:rsidR="007C0B51" w:rsidRPr="00C6624A" w:rsidRDefault="007C0B51" w:rsidP="007C0B51">
      <w:pPr>
        <w:tabs>
          <w:tab w:val="clear" w:pos="-1440"/>
        </w:tabs>
        <w:ind w:left="1080"/>
        <w:contextualSpacing/>
        <w:rPr>
          <w:rFonts w:cs="Times New Roman"/>
          <w:lang w:val="en"/>
        </w:rPr>
      </w:pPr>
    </w:p>
    <w:p w14:paraId="0C86E7B4" w14:textId="77777777" w:rsidR="007C0B51" w:rsidRPr="00C6624A" w:rsidRDefault="007C0B51" w:rsidP="00643C4F">
      <w:pPr>
        <w:numPr>
          <w:ilvl w:val="0"/>
          <w:numId w:val="36"/>
        </w:numPr>
        <w:tabs>
          <w:tab w:val="clear" w:pos="-1440"/>
        </w:tabs>
        <w:spacing w:line="276" w:lineRule="auto"/>
        <w:contextualSpacing/>
        <w:rPr>
          <w:rFonts w:cs="Times New Roman"/>
          <w:i/>
          <w:lang w:val="en"/>
        </w:rPr>
      </w:pPr>
      <w:r w:rsidRPr="00C6624A">
        <w:rPr>
          <w:rFonts w:cs="Times New Roman"/>
          <w:i/>
          <w:lang w:val="en"/>
        </w:rPr>
        <w:t xml:space="preserve">May a school division place a state-funded VPI student in a pre-k classroom that also receives funding through VECF Mixed Delivery Grant? </w:t>
      </w:r>
    </w:p>
    <w:p w14:paraId="2E739C97" w14:textId="77777777" w:rsidR="007C0B51" w:rsidRPr="00C6624A" w:rsidRDefault="007C0B51" w:rsidP="00643C4F">
      <w:pPr>
        <w:numPr>
          <w:ilvl w:val="1"/>
          <w:numId w:val="36"/>
        </w:numPr>
        <w:tabs>
          <w:tab w:val="clear" w:pos="-1440"/>
        </w:tabs>
        <w:spacing w:line="276" w:lineRule="auto"/>
        <w:contextualSpacing/>
        <w:rPr>
          <w:rFonts w:cs="Times New Roman"/>
          <w:lang w:val="en"/>
        </w:rPr>
      </w:pPr>
      <w:r w:rsidRPr="00C6624A">
        <w:rPr>
          <w:rFonts w:cs="Times New Roman"/>
          <w:lang w:val="en"/>
        </w:rPr>
        <w:t>Yes. The VPI program grantee, typically a school division, shares oversight for any classroom with Mixed Delivery kids, and is responsible for:</w:t>
      </w:r>
    </w:p>
    <w:p w14:paraId="244B092D" w14:textId="77777777" w:rsidR="007C0B51" w:rsidRPr="00C6624A" w:rsidRDefault="007C0B51" w:rsidP="00643C4F">
      <w:pPr>
        <w:numPr>
          <w:ilvl w:val="1"/>
          <w:numId w:val="36"/>
        </w:numPr>
        <w:tabs>
          <w:tab w:val="clear" w:pos="-1440"/>
        </w:tabs>
        <w:spacing w:line="276" w:lineRule="auto"/>
        <w:contextualSpacing/>
        <w:rPr>
          <w:rFonts w:cs="Times New Roman"/>
          <w:lang w:val="en"/>
        </w:rPr>
      </w:pPr>
      <w:r w:rsidRPr="00C6624A">
        <w:rPr>
          <w:rFonts w:cs="Times New Roman"/>
          <w:lang w:val="en"/>
        </w:rPr>
        <w:t xml:space="preserve">Making sure that all VPI Program Guidelines are met. </w:t>
      </w:r>
    </w:p>
    <w:p w14:paraId="6DABBF4A" w14:textId="77777777" w:rsidR="007C0B51" w:rsidRPr="00C6624A" w:rsidRDefault="007C0B51" w:rsidP="00643C4F">
      <w:pPr>
        <w:numPr>
          <w:ilvl w:val="1"/>
          <w:numId w:val="36"/>
        </w:numPr>
        <w:tabs>
          <w:tab w:val="clear" w:pos="-1440"/>
        </w:tabs>
        <w:spacing w:line="276" w:lineRule="auto"/>
        <w:contextualSpacing/>
        <w:rPr>
          <w:rFonts w:cs="Times New Roman"/>
          <w:lang w:val="en"/>
        </w:rPr>
      </w:pPr>
      <w:r w:rsidRPr="00C6624A">
        <w:rPr>
          <w:rFonts w:cs="Times New Roman"/>
          <w:lang w:val="en"/>
        </w:rPr>
        <w:t>Making sure all VPI kids are reported in the Student Record Collection as a VPI student (using VPI funding code)</w:t>
      </w:r>
    </w:p>
    <w:p w14:paraId="70D65FB5" w14:textId="77777777" w:rsidR="007C0B51" w:rsidRPr="00C6624A" w:rsidRDefault="007C0B51" w:rsidP="00643C4F">
      <w:pPr>
        <w:numPr>
          <w:ilvl w:val="1"/>
          <w:numId w:val="36"/>
        </w:numPr>
        <w:tabs>
          <w:tab w:val="clear" w:pos="-1440"/>
        </w:tabs>
        <w:spacing w:line="276" w:lineRule="auto"/>
        <w:contextualSpacing/>
        <w:rPr>
          <w:rFonts w:cs="Times New Roman"/>
          <w:lang w:val="en"/>
        </w:rPr>
      </w:pPr>
      <w:r w:rsidRPr="00C6624A">
        <w:rPr>
          <w:rFonts w:cs="Times New Roman"/>
          <w:lang w:val="en"/>
        </w:rPr>
        <w:t>VPI state funds cannot be used to pay for an non-degreed pre-k teacher</w:t>
      </w:r>
    </w:p>
    <w:p w14:paraId="6B229D42" w14:textId="77777777" w:rsidR="007C0B51" w:rsidRPr="00C6624A" w:rsidRDefault="007C0B51" w:rsidP="00643C4F">
      <w:pPr>
        <w:numPr>
          <w:ilvl w:val="1"/>
          <w:numId w:val="40"/>
        </w:numPr>
        <w:tabs>
          <w:tab w:val="clear" w:pos="-1440"/>
        </w:tabs>
        <w:spacing w:line="276" w:lineRule="auto"/>
        <w:contextualSpacing/>
        <w:rPr>
          <w:rFonts w:cs="Times New Roman"/>
          <w:color w:val="0070C0"/>
          <w:lang w:val="en"/>
        </w:rPr>
      </w:pPr>
      <w:r w:rsidRPr="00C6624A">
        <w:rPr>
          <w:rFonts w:cs="Times New Roman"/>
          <w:lang w:val="en"/>
        </w:rPr>
        <w:t xml:space="preserve">For more information, please review the </w:t>
      </w:r>
      <w:hyperlink r:id="rId54" w:history="1">
        <w:r w:rsidRPr="00CA627B">
          <w:rPr>
            <w:rStyle w:val="Hyperlink"/>
          </w:rPr>
          <w:t>Mixed Delivery Grant Funding Sources Chart.</w:t>
        </w:r>
      </w:hyperlink>
    </w:p>
    <w:p w14:paraId="29F7EC95" w14:textId="77777777" w:rsidR="007C0B51" w:rsidRPr="00C6624A" w:rsidRDefault="007C0B51" w:rsidP="007C0B51">
      <w:pPr>
        <w:tabs>
          <w:tab w:val="clear" w:pos="-1440"/>
        </w:tabs>
        <w:ind w:left="1080"/>
        <w:contextualSpacing/>
        <w:rPr>
          <w:rFonts w:cs="Times New Roman"/>
          <w:lang w:val="en"/>
        </w:rPr>
      </w:pPr>
    </w:p>
    <w:p w14:paraId="273BD07F" w14:textId="77777777" w:rsidR="007C0B51" w:rsidRPr="00C6624A" w:rsidRDefault="007C0B51" w:rsidP="00643C4F">
      <w:pPr>
        <w:numPr>
          <w:ilvl w:val="0"/>
          <w:numId w:val="36"/>
        </w:numPr>
        <w:tabs>
          <w:tab w:val="clear" w:pos="-1440"/>
        </w:tabs>
        <w:spacing w:line="276" w:lineRule="auto"/>
        <w:contextualSpacing/>
        <w:rPr>
          <w:rFonts w:cs="Times New Roman"/>
          <w:i/>
          <w:lang w:val="en"/>
        </w:rPr>
      </w:pPr>
      <w:r w:rsidRPr="00C6624A">
        <w:rPr>
          <w:rFonts w:cs="Times New Roman"/>
          <w:i/>
          <w:lang w:val="en"/>
        </w:rPr>
        <w:t xml:space="preserve">May a VPI slot in a Mixed Delivery Grant funded classroom also receive the Community Provider Add- On funds? </w:t>
      </w:r>
    </w:p>
    <w:p w14:paraId="3CBA4CBD" w14:textId="77777777" w:rsidR="007C0B51" w:rsidRPr="00C6624A" w:rsidRDefault="007C0B51" w:rsidP="00643C4F">
      <w:pPr>
        <w:widowControl w:val="0"/>
        <w:numPr>
          <w:ilvl w:val="1"/>
          <w:numId w:val="36"/>
        </w:numPr>
        <w:tabs>
          <w:tab w:val="clear" w:pos="-1440"/>
        </w:tabs>
        <w:spacing w:line="276" w:lineRule="auto"/>
        <w:rPr>
          <w:rFonts w:eastAsia="Josefin Sans" w:cs="Times New Roman"/>
          <w:lang w:val="en"/>
        </w:rPr>
      </w:pPr>
      <w:r w:rsidRPr="00C6624A">
        <w:rPr>
          <w:rFonts w:eastAsia="Josefin Sans" w:cs="Times New Roman"/>
          <w:lang w:val="en"/>
        </w:rPr>
        <w:t xml:space="preserve">Yes, VPI slots are eligible for VPI funding AND the community provider add-on ($3,500, $2,500, or $1,500 additional per slot, depending on locality), with rates determined by VPI grantee arrangements </w:t>
      </w:r>
    </w:p>
    <w:p w14:paraId="521EB5C4" w14:textId="77777777" w:rsidR="007C0B51" w:rsidRPr="00C6624A" w:rsidRDefault="007C0B51" w:rsidP="00643C4F">
      <w:pPr>
        <w:widowControl w:val="0"/>
        <w:numPr>
          <w:ilvl w:val="1"/>
          <w:numId w:val="36"/>
        </w:numPr>
        <w:pBdr>
          <w:top w:val="nil"/>
          <w:left w:val="nil"/>
          <w:bottom w:val="nil"/>
          <w:right w:val="nil"/>
          <w:between w:val="nil"/>
        </w:pBdr>
        <w:tabs>
          <w:tab w:val="clear" w:pos="-1440"/>
        </w:tabs>
        <w:spacing w:line="276" w:lineRule="auto"/>
        <w:contextualSpacing/>
        <w:rPr>
          <w:rFonts w:cs="Times New Roman"/>
          <w:lang w:val="en"/>
        </w:rPr>
      </w:pPr>
      <w:r w:rsidRPr="00C6624A">
        <w:rPr>
          <w:rFonts w:cs="Times New Roman"/>
          <w:lang w:val="en"/>
        </w:rPr>
        <w:t>Each funding source supports different children in the same classroom</w:t>
      </w:r>
      <w:r w:rsidRPr="00C6624A">
        <w:rPr>
          <w:rFonts w:cs="Times New Roman"/>
          <w:i/>
          <w:lang w:val="en"/>
        </w:rPr>
        <w:t xml:space="preserve">. </w:t>
      </w:r>
    </w:p>
    <w:p w14:paraId="7F300880" w14:textId="77777777" w:rsidR="007C0B51" w:rsidRPr="00C6624A" w:rsidRDefault="007C0B51" w:rsidP="00643C4F">
      <w:pPr>
        <w:widowControl w:val="0"/>
        <w:numPr>
          <w:ilvl w:val="2"/>
          <w:numId w:val="36"/>
        </w:numPr>
        <w:pBdr>
          <w:top w:val="nil"/>
          <w:left w:val="nil"/>
          <w:bottom w:val="nil"/>
          <w:right w:val="nil"/>
          <w:between w:val="nil"/>
        </w:pBdr>
        <w:tabs>
          <w:tab w:val="clear" w:pos="-1440"/>
        </w:tabs>
        <w:spacing w:line="276" w:lineRule="auto"/>
        <w:contextualSpacing/>
        <w:rPr>
          <w:rFonts w:cs="Times New Roman"/>
          <w:lang w:val="en"/>
        </w:rPr>
      </w:pPr>
      <w:r w:rsidRPr="00C6624A">
        <w:rPr>
          <w:rFonts w:cs="Times New Roman"/>
          <w:lang w:val="en"/>
        </w:rPr>
        <w:t>VECF Mixed Delivery funding supports some children in the same classroom; VPI funding supports other children in the same classroom.</w:t>
      </w:r>
    </w:p>
    <w:p w14:paraId="70C310B5" w14:textId="77777777" w:rsidR="007C0B51" w:rsidRPr="00C6624A" w:rsidRDefault="007C0B51" w:rsidP="007C0B51">
      <w:pPr>
        <w:widowControl w:val="0"/>
        <w:tabs>
          <w:tab w:val="clear" w:pos="-1440"/>
        </w:tabs>
        <w:ind w:left="720" w:firstLine="720"/>
        <w:rPr>
          <w:rFonts w:eastAsia="Josefin Sans" w:cs="Times New Roman"/>
          <w:b/>
          <w:lang w:val="en"/>
        </w:rPr>
      </w:pPr>
      <w:r w:rsidRPr="00C6624A">
        <w:rPr>
          <w:rFonts w:eastAsia="Josefin Sans" w:cs="Times New Roman"/>
          <w:b/>
          <w:lang w:val="en"/>
        </w:rPr>
        <w:t>Or</w:t>
      </w:r>
    </w:p>
    <w:p w14:paraId="0664D37D" w14:textId="77777777" w:rsidR="007C0B51" w:rsidRPr="00C6624A" w:rsidRDefault="007C0B51" w:rsidP="00643C4F">
      <w:pPr>
        <w:widowControl w:val="0"/>
        <w:numPr>
          <w:ilvl w:val="2"/>
          <w:numId w:val="36"/>
        </w:numPr>
        <w:pBdr>
          <w:top w:val="nil"/>
          <w:left w:val="nil"/>
          <w:bottom w:val="nil"/>
          <w:right w:val="nil"/>
          <w:between w:val="nil"/>
        </w:pBdr>
        <w:tabs>
          <w:tab w:val="clear" w:pos="-1440"/>
        </w:tabs>
        <w:spacing w:line="276" w:lineRule="auto"/>
        <w:contextualSpacing/>
        <w:rPr>
          <w:rFonts w:cs="Times New Roman"/>
          <w:lang w:val="en"/>
        </w:rPr>
      </w:pPr>
      <w:r w:rsidRPr="00C6624A">
        <w:rPr>
          <w:rFonts w:cs="Times New Roman"/>
          <w:i/>
          <w:lang w:val="en"/>
        </w:rPr>
        <w:t xml:space="preserve">Each funding source supports different costs for children in the same classroom. </w:t>
      </w:r>
      <w:r w:rsidRPr="00C6624A">
        <w:rPr>
          <w:rFonts w:cs="Times New Roman"/>
          <w:lang w:val="en"/>
        </w:rPr>
        <w:t xml:space="preserve">VECF Mixed Delivery funding supports some programmatic costs for all children in </w:t>
      </w:r>
      <w:r w:rsidRPr="00C6624A">
        <w:rPr>
          <w:rFonts w:cs="Times New Roman"/>
          <w:lang w:val="en"/>
        </w:rPr>
        <w:lastRenderedPageBreak/>
        <w:t xml:space="preserve">a classroom; VPI funding supports different programmatic costs for all children in the same classroom. </w:t>
      </w:r>
    </w:p>
    <w:p w14:paraId="12FFB485" w14:textId="77777777" w:rsidR="00CA627B" w:rsidRDefault="00CA627B" w:rsidP="00CA627B">
      <w:pPr>
        <w:tabs>
          <w:tab w:val="clear" w:pos="-1440"/>
        </w:tabs>
        <w:spacing w:line="276" w:lineRule="auto"/>
        <w:contextualSpacing/>
        <w:rPr>
          <w:rFonts w:cs="Times New Roman"/>
          <w:lang w:val="en"/>
        </w:rPr>
      </w:pPr>
    </w:p>
    <w:p w14:paraId="65120CE4" w14:textId="4913ADCF" w:rsidR="007C0B51" w:rsidRPr="00C6624A" w:rsidRDefault="007C0B51" w:rsidP="00CA627B">
      <w:pPr>
        <w:tabs>
          <w:tab w:val="clear" w:pos="-1440"/>
        </w:tabs>
        <w:spacing w:line="276" w:lineRule="auto"/>
        <w:contextualSpacing/>
        <w:rPr>
          <w:rFonts w:cs="Times New Roman"/>
          <w:color w:val="0070C0"/>
          <w:lang w:val="en"/>
        </w:rPr>
      </w:pPr>
      <w:r w:rsidRPr="00C6624A">
        <w:rPr>
          <w:rFonts w:cs="Times New Roman"/>
          <w:lang w:val="en"/>
        </w:rPr>
        <w:t xml:space="preserve">For more information, please review the </w:t>
      </w:r>
      <w:hyperlink r:id="rId55" w:history="1">
        <w:r w:rsidRPr="00CA627B">
          <w:rPr>
            <w:rStyle w:val="Hyperlink"/>
          </w:rPr>
          <w:t>Mixed Delivery Grant Funding Sources Chart.</w:t>
        </w:r>
      </w:hyperlink>
    </w:p>
    <w:p w14:paraId="6ED4F05F" w14:textId="77777777" w:rsidR="005617B4" w:rsidRPr="00565B5E" w:rsidRDefault="005617B4" w:rsidP="005617B4">
      <w:pPr>
        <w:rPr>
          <w:rFonts w:eastAsia="Times New Roman" w:cs="Times New Roman"/>
          <w:b/>
          <w:u w:val="single"/>
        </w:rPr>
      </w:pPr>
    </w:p>
    <w:sectPr w:rsidR="005617B4" w:rsidRPr="00565B5E" w:rsidSect="009B7E35">
      <w:headerReference w:type="even" r:id="rId56"/>
      <w:headerReference w:type="default" r:id="rId57"/>
      <w:footerReference w:type="even" r:id="rId58"/>
      <w:footerReference w:type="default" r:id="rId59"/>
      <w:headerReference w:type="first" r:id="rId60"/>
      <w:footerReference w:type="first" r:id="rId61"/>
      <w:pgSz w:w="12240" w:h="15840"/>
      <w:pgMar w:top="720" w:right="720" w:bottom="720" w:left="720" w:header="720"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E1BBE" w14:textId="77777777" w:rsidR="006067A7" w:rsidRDefault="006067A7">
      <w:r>
        <w:separator/>
      </w:r>
    </w:p>
  </w:endnote>
  <w:endnote w:type="continuationSeparator" w:id="0">
    <w:p w14:paraId="3421B806" w14:textId="77777777" w:rsidR="006067A7" w:rsidRDefault="0060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Josefi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5758" w14:textId="77777777" w:rsidR="00046839" w:rsidRDefault="00046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87548"/>
      <w:docPartObj>
        <w:docPartGallery w:val="Page Numbers (Bottom of Page)"/>
        <w:docPartUnique/>
      </w:docPartObj>
    </w:sdtPr>
    <w:sdtEndPr>
      <w:rPr>
        <w:rFonts w:ascii="Trebuchet MS" w:hAnsi="Trebuchet MS"/>
        <w:noProof/>
      </w:rPr>
    </w:sdtEndPr>
    <w:sdtContent>
      <w:p w14:paraId="385F3D8E" w14:textId="3A580A34" w:rsidR="00046839" w:rsidRPr="00CA627B" w:rsidRDefault="00046839">
        <w:pPr>
          <w:pStyle w:val="Footer"/>
          <w:jc w:val="center"/>
          <w:rPr>
            <w:rFonts w:ascii="Trebuchet MS" w:hAnsi="Trebuchet MS"/>
          </w:rPr>
        </w:pPr>
        <w:r w:rsidRPr="00CA627B">
          <w:rPr>
            <w:rFonts w:ascii="Trebuchet MS" w:hAnsi="Trebuchet MS"/>
          </w:rPr>
          <w:fldChar w:fldCharType="begin"/>
        </w:r>
        <w:r w:rsidRPr="00CA627B">
          <w:rPr>
            <w:rFonts w:ascii="Trebuchet MS" w:hAnsi="Trebuchet MS"/>
          </w:rPr>
          <w:instrText xml:space="preserve"> PAGE   \* MERGEFORMAT </w:instrText>
        </w:r>
        <w:r w:rsidRPr="00CA627B">
          <w:rPr>
            <w:rFonts w:ascii="Trebuchet MS" w:hAnsi="Trebuchet MS"/>
          </w:rPr>
          <w:fldChar w:fldCharType="separate"/>
        </w:r>
        <w:r w:rsidR="004C20FB">
          <w:rPr>
            <w:rFonts w:ascii="Trebuchet MS" w:hAnsi="Trebuchet MS"/>
            <w:noProof/>
          </w:rPr>
          <w:t>2</w:t>
        </w:r>
        <w:r w:rsidRPr="00CA627B">
          <w:rPr>
            <w:rFonts w:ascii="Trebuchet MS" w:hAnsi="Trebuchet MS"/>
            <w:noProof/>
          </w:rPr>
          <w:fldChar w:fldCharType="end"/>
        </w:r>
      </w:p>
    </w:sdtContent>
  </w:sdt>
  <w:p w14:paraId="4DE9211C" w14:textId="77777777" w:rsidR="00046839" w:rsidRDefault="00046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AACA" w14:textId="2694F08F" w:rsidR="00046839" w:rsidRDefault="00046839" w:rsidP="0013376D">
    <w:pPr>
      <w:pStyle w:val="Footer"/>
    </w:pPr>
  </w:p>
  <w:p w14:paraId="36B9C38D" w14:textId="77777777" w:rsidR="00046839" w:rsidRDefault="00046839" w:rsidP="000517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A3C0" w14:textId="77777777" w:rsidR="006067A7" w:rsidRDefault="006067A7">
      <w:r>
        <w:separator/>
      </w:r>
    </w:p>
  </w:footnote>
  <w:footnote w:type="continuationSeparator" w:id="0">
    <w:p w14:paraId="7B92E1C8" w14:textId="77777777" w:rsidR="006067A7" w:rsidRDefault="0060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9579" w14:textId="77777777" w:rsidR="00046839" w:rsidRDefault="0004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4847" w14:textId="77777777" w:rsidR="00046839" w:rsidRDefault="00046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9671" w14:textId="77777777" w:rsidR="00046839" w:rsidRDefault="0004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FFF"/>
    <w:multiLevelType w:val="multilevel"/>
    <w:tmpl w:val="2B24828A"/>
    <w:lvl w:ilvl="0">
      <w:start w:val="1"/>
      <w:numFmt w:val="decimal"/>
      <w:lvlText w:val="%1."/>
      <w:lvlJc w:val="left"/>
      <w:pPr>
        <w:ind w:left="720" w:hanging="360"/>
      </w:pPr>
      <w:rPr>
        <w:rFonts w:ascii="Trebuchet MS" w:eastAsia="Times New Roman" w:hAnsi="Trebuchet MS"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AC7307"/>
    <w:multiLevelType w:val="hybridMultilevel"/>
    <w:tmpl w:val="46603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26EF9"/>
    <w:multiLevelType w:val="hybridMultilevel"/>
    <w:tmpl w:val="247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7E8"/>
    <w:multiLevelType w:val="hybridMultilevel"/>
    <w:tmpl w:val="4F20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43DA9"/>
    <w:multiLevelType w:val="hybridMultilevel"/>
    <w:tmpl w:val="64EC239A"/>
    <w:lvl w:ilvl="0" w:tplc="26A635B6">
      <w:start w:val="1"/>
      <w:numFmt w:val="bullet"/>
      <w:lvlText w:val="•"/>
      <w:lvlJc w:val="left"/>
      <w:pPr>
        <w:tabs>
          <w:tab w:val="num" w:pos="376"/>
        </w:tabs>
        <w:ind w:left="376"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1657"/>
    <w:multiLevelType w:val="multilevel"/>
    <w:tmpl w:val="5874D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8A45CE"/>
    <w:multiLevelType w:val="hybridMultilevel"/>
    <w:tmpl w:val="4B4A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D2E4C"/>
    <w:multiLevelType w:val="hybridMultilevel"/>
    <w:tmpl w:val="9B5A3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87B52"/>
    <w:multiLevelType w:val="hybridMultilevel"/>
    <w:tmpl w:val="73CC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F1774"/>
    <w:multiLevelType w:val="hybridMultilevel"/>
    <w:tmpl w:val="CF965992"/>
    <w:lvl w:ilvl="0" w:tplc="C8DAEADE">
      <w:start w:val="1"/>
      <w:numFmt w:val="decimal"/>
      <w:lvlText w:val="%1."/>
      <w:lvlJc w:val="left"/>
      <w:pPr>
        <w:tabs>
          <w:tab w:val="num" w:pos="720"/>
        </w:tabs>
        <w:ind w:left="720" w:hanging="360"/>
      </w:pPr>
    </w:lvl>
    <w:lvl w:ilvl="1" w:tplc="FBD25434">
      <w:start w:val="1"/>
      <w:numFmt w:val="decimal"/>
      <w:lvlText w:val="%2."/>
      <w:lvlJc w:val="left"/>
      <w:pPr>
        <w:tabs>
          <w:tab w:val="num" w:pos="1440"/>
        </w:tabs>
        <w:ind w:left="1440" w:hanging="360"/>
      </w:pPr>
    </w:lvl>
    <w:lvl w:ilvl="2" w:tplc="D1CC2456" w:tentative="1">
      <w:start w:val="1"/>
      <w:numFmt w:val="decimal"/>
      <w:lvlText w:val="%3."/>
      <w:lvlJc w:val="left"/>
      <w:pPr>
        <w:tabs>
          <w:tab w:val="num" w:pos="2160"/>
        </w:tabs>
        <w:ind w:left="2160" w:hanging="360"/>
      </w:pPr>
    </w:lvl>
    <w:lvl w:ilvl="3" w:tplc="6EC88174" w:tentative="1">
      <w:start w:val="1"/>
      <w:numFmt w:val="decimal"/>
      <w:lvlText w:val="%4."/>
      <w:lvlJc w:val="left"/>
      <w:pPr>
        <w:tabs>
          <w:tab w:val="num" w:pos="2880"/>
        </w:tabs>
        <w:ind w:left="2880" w:hanging="360"/>
      </w:pPr>
    </w:lvl>
    <w:lvl w:ilvl="4" w:tplc="DC184048" w:tentative="1">
      <w:start w:val="1"/>
      <w:numFmt w:val="decimal"/>
      <w:lvlText w:val="%5."/>
      <w:lvlJc w:val="left"/>
      <w:pPr>
        <w:tabs>
          <w:tab w:val="num" w:pos="3600"/>
        </w:tabs>
        <w:ind w:left="3600" w:hanging="360"/>
      </w:pPr>
    </w:lvl>
    <w:lvl w:ilvl="5" w:tplc="5D9471F8" w:tentative="1">
      <w:start w:val="1"/>
      <w:numFmt w:val="decimal"/>
      <w:lvlText w:val="%6."/>
      <w:lvlJc w:val="left"/>
      <w:pPr>
        <w:tabs>
          <w:tab w:val="num" w:pos="4320"/>
        </w:tabs>
        <w:ind w:left="4320" w:hanging="360"/>
      </w:pPr>
    </w:lvl>
    <w:lvl w:ilvl="6" w:tplc="D86E953A" w:tentative="1">
      <w:start w:val="1"/>
      <w:numFmt w:val="decimal"/>
      <w:lvlText w:val="%7."/>
      <w:lvlJc w:val="left"/>
      <w:pPr>
        <w:tabs>
          <w:tab w:val="num" w:pos="5040"/>
        </w:tabs>
        <w:ind w:left="5040" w:hanging="360"/>
      </w:pPr>
    </w:lvl>
    <w:lvl w:ilvl="7" w:tplc="5050873A" w:tentative="1">
      <w:start w:val="1"/>
      <w:numFmt w:val="decimal"/>
      <w:lvlText w:val="%8."/>
      <w:lvlJc w:val="left"/>
      <w:pPr>
        <w:tabs>
          <w:tab w:val="num" w:pos="5760"/>
        </w:tabs>
        <w:ind w:left="5760" w:hanging="360"/>
      </w:pPr>
    </w:lvl>
    <w:lvl w:ilvl="8" w:tplc="2B049BA6" w:tentative="1">
      <w:start w:val="1"/>
      <w:numFmt w:val="decimal"/>
      <w:lvlText w:val="%9."/>
      <w:lvlJc w:val="left"/>
      <w:pPr>
        <w:tabs>
          <w:tab w:val="num" w:pos="6480"/>
        </w:tabs>
        <w:ind w:left="6480" w:hanging="360"/>
      </w:pPr>
    </w:lvl>
  </w:abstractNum>
  <w:abstractNum w:abstractNumId="10" w15:restartNumberingAfterBreak="0">
    <w:nsid w:val="2C061FD0"/>
    <w:multiLevelType w:val="multilevel"/>
    <w:tmpl w:val="455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E4AB7"/>
    <w:multiLevelType w:val="multilevel"/>
    <w:tmpl w:val="11A8C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12B77AB"/>
    <w:multiLevelType w:val="hybridMultilevel"/>
    <w:tmpl w:val="7F8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3342B"/>
    <w:multiLevelType w:val="hybridMultilevel"/>
    <w:tmpl w:val="62A00896"/>
    <w:lvl w:ilvl="0" w:tplc="04090001">
      <w:start w:val="1"/>
      <w:numFmt w:val="bullet"/>
      <w:lvlText w:val=""/>
      <w:lvlJc w:val="left"/>
      <w:pPr>
        <w:ind w:left="360" w:hanging="360"/>
      </w:pPr>
      <w:rPr>
        <w:rFonts w:ascii="Symbol" w:hAnsi="Symbol" w:hint="default"/>
        <w:i/>
      </w:rPr>
    </w:lvl>
    <w:lvl w:ilvl="1" w:tplc="0409000B">
      <w:start w:val="1"/>
      <w:numFmt w:val="bullet"/>
      <w:lvlText w:val=""/>
      <w:lvlJc w:val="left"/>
      <w:pPr>
        <w:ind w:left="1080" w:hanging="360"/>
      </w:pPr>
      <w:rPr>
        <w:rFonts w:ascii="Wingdings" w:hAnsi="Wingdings" w:hint="default"/>
        <w:color w:val="auto"/>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B5143E"/>
    <w:multiLevelType w:val="hybridMultilevel"/>
    <w:tmpl w:val="A2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E3A"/>
    <w:multiLevelType w:val="hybridMultilevel"/>
    <w:tmpl w:val="47B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D0BAA"/>
    <w:multiLevelType w:val="hybridMultilevel"/>
    <w:tmpl w:val="380C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D17FB"/>
    <w:multiLevelType w:val="hybridMultilevel"/>
    <w:tmpl w:val="69DC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43C6E"/>
    <w:multiLevelType w:val="multilevel"/>
    <w:tmpl w:val="F9CCC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B63781E"/>
    <w:multiLevelType w:val="hybridMultilevel"/>
    <w:tmpl w:val="BE72BF94"/>
    <w:lvl w:ilvl="0" w:tplc="4B4ACA44">
      <w:start w:val="1"/>
      <w:numFmt w:val="decimal"/>
      <w:lvlText w:val="%1."/>
      <w:lvlJc w:val="left"/>
      <w:pPr>
        <w:tabs>
          <w:tab w:val="num" w:pos="360"/>
        </w:tabs>
        <w:ind w:left="360" w:hanging="360"/>
      </w:pPr>
    </w:lvl>
    <w:lvl w:ilvl="1" w:tplc="261A19D4">
      <w:start w:val="1"/>
      <w:numFmt w:val="decimal"/>
      <w:lvlText w:val="%2."/>
      <w:lvlJc w:val="left"/>
      <w:pPr>
        <w:tabs>
          <w:tab w:val="num" w:pos="1080"/>
        </w:tabs>
        <w:ind w:left="1080" w:hanging="360"/>
      </w:pPr>
    </w:lvl>
    <w:lvl w:ilvl="2" w:tplc="61DEE784" w:tentative="1">
      <w:start w:val="1"/>
      <w:numFmt w:val="decimal"/>
      <w:lvlText w:val="%3."/>
      <w:lvlJc w:val="left"/>
      <w:pPr>
        <w:tabs>
          <w:tab w:val="num" w:pos="1800"/>
        </w:tabs>
        <w:ind w:left="1800" w:hanging="360"/>
      </w:pPr>
    </w:lvl>
    <w:lvl w:ilvl="3" w:tplc="76D8BA84" w:tentative="1">
      <w:start w:val="1"/>
      <w:numFmt w:val="decimal"/>
      <w:lvlText w:val="%4."/>
      <w:lvlJc w:val="left"/>
      <w:pPr>
        <w:tabs>
          <w:tab w:val="num" w:pos="2520"/>
        </w:tabs>
        <w:ind w:left="2520" w:hanging="360"/>
      </w:pPr>
    </w:lvl>
    <w:lvl w:ilvl="4" w:tplc="CBEA7EF6" w:tentative="1">
      <w:start w:val="1"/>
      <w:numFmt w:val="decimal"/>
      <w:lvlText w:val="%5."/>
      <w:lvlJc w:val="left"/>
      <w:pPr>
        <w:tabs>
          <w:tab w:val="num" w:pos="3240"/>
        </w:tabs>
        <w:ind w:left="3240" w:hanging="360"/>
      </w:pPr>
    </w:lvl>
    <w:lvl w:ilvl="5" w:tplc="21D2C374" w:tentative="1">
      <w:start w:val="1"/>
      <w:numFmt w:val="decimal"/>
      <w:lvlText w:val="%6."/>
      <w:lvlJc w:val="left"/>
      <w:pPr>
        <w:tabs>
          <w:tab w:val="num" w:pos="3960"/>
        </w:tabs>
        <w:ind w:left="3960" w:hanging="360"/>
      </w:pPr>
    </w:lvl>
    <w:lvl w:ilvl="6" w:tplc="BC407E38" w:tentative="1">
      <w:start w:val="1"/>
      <w:numFmt w:val="decimal"/>
      <w:lvlText w:val="%7."/>
      <w:lvlJc w:val="left"/>
      <w:pPr>
        <w:tabs>
          <w:tab w:val="num" w:pos="4680"/>
        </w:tabs>
        <w:ind w:left="4680" w:hanging="360"/>
      </w:pPr>
    </w:lvl>
    <w:lvl w:ilvl="7" w:tplc="C6B22FAC" w:tentative="1">
      <w:start w:val="1"/>
      <w:numFmt w:val="decimal"/>
      <w:lvlText w:val="%8."/>
      <w:lvlJc w:val="left"/>
      <w:pPr>
        <w:tabs>
          <w:tab w:val="num" w:pos="5400"/>
        </w:tabs>
        <w:ind w:left="5400" w:hanging="360"/>
      </w:pPr>
    </w:lvl>
    <w:lvl w:ilvl="8" w:tplc="37F4D9CC" w:tentative="1">
      <w:start w:val="1"/>
      <w:numFmt w:val="decimal"/>
      <w:lvlText w:val="%9."/>
      <w:lvlJc w:val="left"/>
      <w:pPr>
        <w:tabs>
          <w:tab w:val="num" w:pos="6120"/>
        </w:tabs>
        <w:ind w:left="6120" w:hanging="360"/>
      </w:pPr>
    </w:lvl>
  </w:abstractNum>
  <w:abstractNum w:abstractNumId="20" w15:restartNumberingAfterBreak="0">
    <w:nsid w:val="3B86499E"/>
    <w:multiLevelType w:val="multilevel"/>
    <w:tmpl w:val="FE3A875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0F23882"/>
    <w:multiLevelType w:val="hybridMultilevel"/>
    <w:tmpl w:val="12C2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6C6ED7"/>
    <w:multiLevelType w:val="hybridMultilevel"/>
    <w:tmpl w:val="1750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42CA4"/>
    <w:multiLevelType w:val="hybridMultilevel"/>
    <w:tmpl w:val="873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1A35"/>
    <w:multiLevelType w:val="hybridMultilevel"/>
    <w:tmpl w:val="0CB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242E5"/>
    <w:multiLevelType w:val="hybridMultilevel"/>
    <w:tmpl w:val="F554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66B3B"/>
    <w:multiLevelType w:val="hybridMultilevel"/>
    <w:tmpl w:val="0010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331D4"/>
    <w:multiLevelType w:val="hybridMultilevel"/>
    <w:tmpl w:val="F90847B6"/>
    <w:lvl w:ilvl="0" w:tplc="6922ADA2">
      <w:start w:val="242"/>
      <w:numFmt w:val="bullet"/>
      <w:lvlText w:val="•"/>
      <w:lvlJc w:val="left"/>
      <w:pPr>
        <w:tabs>
          <w:tab w:val="num" w:pos="360"/>
        </w:tabs>
        <w:ind w:left="360" w:hanging="360"/>
      </w:pPr>
      <w:rPr>
        <w:rFonts w:ascii="Arial" w:hAnsi="Arial" w:hint="default"/>
      </w:rPr>
    </w:lvl>
    <w:lvl w:ilvl="1" w:tplc="6922ADA2">
      <w:start w:val="242"/>
      <w:numFmt w:val="bullet"/>
      <w:lvlText w:val="•"/>
      <w:lvlJc w:val="left"/>
      <w:pPr>
        <w:tabs>
          <w:tab w:val="num" w:pos="1080"/>
        </w:tabs>
        <w:ind w:left="1080" w:hanging="360"/>
      </w:pPr>
      <w:rPr>
        <w:rFonts w:ascii="Arial" w:hAnsi="Arial" w:hint="default"/>
      </w:rPr>
    </w:lvl>
    <w:lvl w:ilvl="2" w:tplc="D1F8BD44" w:tentative="1">
      <w:start w:val="1"/>
      <w:numFmt w:val="bullet"/>
      <w:lvlText w:val="•"/>
      <w:lvlJc w:val="left"/>
      <w:pPr>
        <w:tabs>
          <w:tab w:val="num" w:pos="1800"/>
        </w:tabs>
        <w:ind w:left="1800" w:hanging="360"/>
      </w:pPr>
      <w:rPr>
        <w:rFonts w:ascii="Arial" w:hAnsi="Arial" w:hint="default"/>
      </w:rPr>
    </w:lvl>
    <w:lvl w:ilvl="3" w:tplc="543E2E78" w:tentative="1">
      <w:start w:val="1"/>
      <w:numFmt w:val="bullet"/>
      <w:lvlText w:val="•"/>
      <w:lvlJc w:val="left"/>
      <w:pPr>
        <w:tabs>
          <w:tab w:val="num" w:pos="2520"/>
        </w:tabs>
        <w:ind w:left="2520" w:hanging="360"/>
      </w:pPr>
      <w:rPr>
        <w:rFonts w:ascii="Arial" w:hAnsi="Arial" w:hint="default"/>
      </w:rPr>
    </w:lvl>
    <w:lvl w:ilvl="4" w:tplc="30C45E88" w:tentative="1">
      <w:start w:val="1"/>
      <w:numFmt w:val="bullet"/>
      <w:lvlText w:val="•"/>
      <w:lvlJc w:val="left"/>
      <w:pPr>
        <w:tabs>
          <w:tab w:val="num" w:pos="3240"/>
        </w:tabs>
        <w:ind w:left="3240" w:hanging="360"/>
      </w:pPr>
      <w:rPr>
        <w:rFonts w:ascii="Arial" w:hAnsi="Arial" w:hint="default"/>
      </w:rPr>
    </w:lvl>
    <w:lvl w:ilvl="5" w:tplc="138AEE84" w:tentative="1">
      <w:start w:val="1"/>
      <w:numFmt w:val="bullet"/>
      <w:lvlText w:val="•"/>
      <w:lvlJc w:val="left"/>
      <w:pPr>
        <w:tabs>
          <w:tab w:val="num" w:pos="3960"/>
        </w:tabs>
        <w:ind w:left="3960" w:hanging="360"/>
      </w:pPr>
      <w:rPr>
        <w:rFonts w:ascii="Arial" w:hAnsi="Arial" w:hint="default"/>
      </w:rPr>
    </w:lvl>
    <w:lvl w:ilvl="6" w:tplc="F34C42F4" w:tentative="1">
      <w:start w:val="1"/>
      <w:numFmt w:val="bullet"/>
      <w:lvlText w:val="•"/>
      <w:lvlJc w:val="left"/>
      <w:pPr>
        <w:tabs>
          <w:tab w:val="num" w:pos="4680"/>
        </w:tabs>
        <w:ind w:left="4680" w:hanging="360"/>
      </w:pPr>
      <w:rPr>
        <w:rFonts w:ascii="Arial" w:hAnsi="Arial" w:hint="default"/>
      </w:rPr>
    </w:lvl>
    <w:lvl w:ilvl="7" w:tplc="DCECE67A" w:tentative="1">
      <w:start w:val="1"/>
      <w:numFmt w:val="bullet"/>
      <w:lvlText w:val="•"/>
      <w:lvlJc w:val="left"/>
      <w:pPr>
        <w:tabs>
          <w:tab w:val="num" w:pos="5400"/>
        </w:tabs>
        <w:ind w:left="5400" w:hanging="360"/>
      </w:pPr>
      <w:rPr>
        <w:rFonts w:ascii="Arial" w:hAnsi="Arial" w:hint="default"/>
      </w:rPr>
    </w:lvl>
    <w:lvl w:ilvl="8" w:tplc="9D5090B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7732348"/>
    <w:multiLevelType w:val="hybridMultilevel"/>
    <w:tmpl w:val="57C45B06"/>
    <w:lvl w:ilvl="0" w:tplc="BED69D3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F3E7C"/>
    <w:multiLevelType w:val="multilevel"/>
    <w:tmpl w:val="64E4E5EC"/>
    <w:lvl w:ilvl="0">
      <w:start w:val="1"/>
      <w:numFmt w:val="decimal"/>
      <w:lvlText w:val="%1."/>
      <w:lvlJc w:val="left"/>
      <w:pPr>
        <w:ind w:left="720" w:hanging="360"/>
      </w:pPr>
      <w:rPr>
        <w:rFonts w:ascii="Trebuchet MS" w:eastAsia="Times New Roman" w:hAnsi="Trebuchet MS"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B6A3FE3"/>
    <w:multiLevelType w:val="hybridMultilevel"/>
    <w:tmpl w:val="33E0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72067"/>
    <w:multiLevelType w:val="hybridMultilevel"/>
    <w:tmpl w:val="974247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17E596A"/>
    <w:multiLevelType w:val="multilevel"/>
    <w:tmpl w:val="1598B7E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114123"/>
    <w:multiLevelType w:val="multilevel"/>
    <w:tmpl w:val="358EFC38"/>
    <w:lvl w:ilvl="0">
      <w:start w:val="1"/>
      <w:numFmt w:val="decimal"/>
      <w:lvlText w:val="%1."/>
      <w:lvlJc w:val="left"/>
      <w:pPr>
        <w:ind w:left="720" w:hanging="360"/>
      </w:pPr>
      <w:rPr>
        <w:rFonts w:ascii="Trebuchet MS" w:eastAsia="Times New Roman" w:hAnsi="Trebuchet MS"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D443A2"/>
    <w:multiLevelType w:val="multilevel"/>
    <w:tmpl w:val="CC9AE988"/>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DC64EE"/>
    <w:multiLevelType w:val="hybridMultilevel"/>
    <w:tmpl w:val="9A540CBE"/>
    <w:lvl w:ilvl="0" w:tplc="04090001">
      <w:start w:val="1"/>
      <w:numFmt w:val="bullet"/>
      <w:lvlText w:val=""/>
      <w:lvlJc w:val="left"/>
      <w:pPr>
        <w:ind w:left="360" w:hanging="360"/>
      </w:pPr>
      <w:rPr>
        <w:rFonts w:ascii="Symbol" w:hAnsi="Symbol" w:hint="default"/>
        <w:i/>
      </w:rPr>
    </w:lvl>
    <w:lvl w:ilvl="1" w:tplc="0409000B">
      <w:start w:val="1"/>
      <w:numFmt w:val="bullet"/>
      <w:lvlText w:val=""/>
      <w:lvlJc w:val="left"/>
      <w:pPr>
        <w:ind w:left="1080" w:hanging="360"/>
      </w:pPr>
      <w:rPr>
        <w:rFonts w:ascii="Wingdings" w:hAnsi="Wingdings" w:hint="default"/>
      </w:rPr>
    </w:lvl>
    <w:lvl w:ilvl="2" w:tplc="A66E3F94">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796197"/>
    <w:multiLevelType w:val="hybridMultilevel"/>
    <w:tmpl w:val="5A049F9E"/>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74335"/>
    <w:multiLevelType w:val="hybridMultilevel"/>
    <w:tmpl w:val="0A90B848"/>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A45D3"/>
    <w:multiLevelType w:val="hybridMultilevel"/>
    <w:tmpl w:val="E418E7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707E8E"/>
    <w:multiLevelType w:val="multilevel"/>
    <w:tmpl w:val="B64AC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AC614E"/>
    <w:multiLevelType w:val="hybridMultilevel"/>
    <w:tmpl w:val="7CD6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F6225"/>
    <w:multiLevelType w:val="multilevel"/>
    <w:tmpl w:val="DE24C18A"/>
    <w:lvl w:ilvl="0">
      <w:start w:val="1"/>
      <w:numFmt w:val="bullet"/>
      <w:lvlText w:val="•"/>
      <w:lvlJc w:val="left"/>
      <w:pPr>
        <w:ind w:left="720" w:hanging="360"/>
      </w:pPr>
      <w:rPr>
        <w:rFonts w:ascii="Arial" w:hAnsi="Aria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33"/>
  </w:num>
  <w:num w:numId="3">
    <w:abstractNumId w:val="11"/>
  </w:num>
  <w:num w:numId="4">
    <w:abstractNumId w:val="5"/>
  </w:num>
  <w:num w:numId="5">
    <w:abstractNumId w:val="20"/>
  </w:num>
  <w:num w:numId="6">
    <w:abstractNumId w:val="32"/>
  </w:num>
  <w:num w:numId="7">
    <w:abstractNumId w:val="0"/>
  </w:num>
  <w:num w:numId="8">
    <w:abstractNumId w:val="18"/>
  </w:num>
  <w:num w:numId="9">
    <w:abstractNumId w:val="39"/>
  </w:num>
  <w:num w:numId="10">
    <w:abstractNumId w:val="22"/>
  </w:num>
  <w:num w:numId="11">
    <w:abstractNumId w:val="26"/>
  </w:num>
  <w:num w:numId="12">
    <w:abstractNumId w:val="36"/>
  </w:num>
  <w:num w:numId="13">
    <w:abstractNumId w:val="38"/>
  </w:num>
  <w:num w:numId="14">
    <w:abstractNumId w:val="28"/>
  </w:num>
  <w:num w:numId="15">
    <w:abstractNumId w:val="7"/>
  </w:num>
  <w:num w:numId="16">
    <w:abstractNumId w:val="41"/>
  </w:num>
  <w:num w:numId="17">
    <w:abstractNumId w:val="34"/>
  </w:num>
  <w:num w:numId="18">
    <w:abstractNumId w:val="37"/>
  </w:num>
  <w:num w:numId="19">
    <w:abstractNumId w:val="6"/>
  </w:num>
  <w:num w:numId="20">
    <w:abstractNumId w:val="12"/>
  </w:num>
  <w:num w:numId="21">
    <w:abstractNumId w:val="3"/>
  </w:num>
  <w:num w:numId="22">
    <w:abstractNumId w:val="25"/>
  </w:num>
  <w:num w:numId="23">
    <w:abstractNumId w:val="31"/>
  </w:num>
  <w:num w:numId="24">
    <w:abstractNumId w:val="19"/>
  </w:num>
  <w:num w:numId="25">
    <w:abstractNumId w:val="21"/>
  </w:num>
  <w:num w:numId="26">
    <w:abstractNumId w:val="27"/>
  </w:num>
  <w:num w:numId="27">
    <w:abstractNumId w:val="14"/>
  </w:num>
  <w:num w:numId="28">
    <w:abstractNumId w:val="8"/>
  </w:num>
  <w:num w:numId="29">
    <w:abstractNumId w:val="4"/>
  </w:num>
  <w:num w:numId="30">
    <w:abstractNumId w:val="9"/>
  </w:num>
  <w:num w:numId="31">
    <w:abstractNumId w:val="1"/>
  </w:num>
  <w:num w:numId="32">
    <w:abstractNumId w:val="30"/>
  </w:num>
  <w:num w:numId="33">
    <w:abstractNumId w:val="2"/>
  </w:num>
  <w:num w:numId="34">
    <w:abstractNumId w:val="15"/>
  </w:num>
  <w:num w:numId="35">
    <w:abstractNumId w:val="16"/>
  </w:num>
  <w:num w:numId="36">
    <w:abstractNumId w:val="35"/>
  </w:num>
  <w:num w:numId="37">
    <w:abstractNumId w:val="10"/>
  </w:num>
  <w:num w:numId="38">
    <w:abstractNumId w:val="40"/>
  </w:num>
  <w:num w:numId="39">
    <w:abstractNumId w:val="17"/>
  </w:num>
  <w:num w:numId="40">
    <w:abstractNumId w:val="13"/>
  </w:num>
  <w:num w:numId="41">
    <w:abstractNumId w:val="24"/>
  </w:num>
  <w:num w:numId="42">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E"/>
    <w:rsid w:val="000235D6"/>
    <w:rsid w:val="00046839"/>
    <w:rsid w:val="000517CB"/>
    <w:rsid w:val="00053E4C"/>
    <w:rsid w:val="00055AAA"/>
    <w:rsid w:val="000668DF"/>
    <w:rsid w:val="00066A5C"/>
    <w:rsid w:val="000757F0"/>
    <w:rsid w:val="00075F14"/>
    <w:rsid w:val="0007645A"/>
    <w:rsid w:val="00080333"/>
    <w:rsid w:val="0008562D"/>
    <w:rsid w:val="000B2DB9"/>
    <w:rsid w:val="000B32F9"/>
    <w:rsid w:val="000C124E"/>
    <w:rsid w:val="000C5876"/>
    <w:rsid w:val="000D1D2D"/>
    <w:rsid w:val="000F22F4"/>
    <w:rsid w:val="00101B0E"/>
    <w:rsid w:val="001058E9"/>
    <w:rsid w:val="00115BC7"/>
    <w:rsid w:val="0013376D"/>
    <w:rsid w:val="00134839"/>
    <w:rsid w:val="0013700D"/>
    <w:rsid w:val="001451F6"/>
    <w:rsid w:val="00145B45"/>
    <w:rsid w:val="00147511"/>
    <w:rsid w:val="0015172E"/>
    <w:rsid w:val="001526AE"/>
    <w:rsid w:val="001577C2"/>
    <w:rsid w:val="001616D4"/>
    <w:rsid w:val="00165BF2"/>
    <w:rsid w:val="00171B05"/>
    <w:rsid w:val="001926E8"/>
    <w:rsid w:val="00194B83"/>
    <w:rsid w:val="00194ED9"/>
    <w:rsid w:val="001A02E3"/>
    <w:rsid w:val="001C27C9"/>
    <w:rsid w:val="001D097F"/>
    <w:rsid w:val="001D2E7D"/>
    <w:rsid w:val="00211E75"/>
    <w:rsid w:val="00215AD2"/>
    <w:rsid w:val="002179F9"/>
    <w:rsid w:val="002328C3"/>
    <w:rsid w:val="00264B1D"/>
    <w:rsid w:val="00265CE1"/>
    <w:rsid w:val="002721F9"/>
    <w:rsid w:val="0027243F"/>
    <w:rsid w:val="00283E00"/>
    <w:rsid w:val="00286E3A"/>
    <w:rsid w:val="002A567A"/>
    <w:rsid w:val="002A729E"/>
    <w:rsid w:val="002B4AB4"/>
    <w:rsid w:val="002C5724"/>
    <w:rsid w:val="002D2F6B"/>
    <w:rsid w:val="002D3B4C"/>
    <w:rsid w:val="002D5067"/>
    <w:rsid w:val="002E3DCE"/>
    <w:rsid w:val="002E5A6C"/>
    <w:rsid w:val="002F018F"/>
    <w:rsid w:val="002F35A0"/>
    <w:rsid w:val="003064D3"/>
    <w:rsid w:val="00307926"/>
    <w:rsid w:val="00325D17"/>
    <w:rsid w:val="00330963"/>
    <w:rsid w:val="00332608"/>
    <w:rsid w:val="00332D9D"/>
    <w:rsid w:val="00334E49"/>
    <w:rsid w:val="0035368E"/>
    <w:rsid w:val="0037569E"/>
    <w:rsid w:val="00380AC2"/>
    <w:rsid w:val="00384278"/>
    <w:rsid w:val="0039248F"/>
    <w:rsid w:val="0039261C"/>
    <w:rsid w:val="0039745B"/>
    <w:rsid w:val="003A67B9"/>
    <w:rsid w:val="003B425F"/>
    <w:rsid w:val="003B61DE"/>
    <w:rsid w:val="003D5703"/>
    <w:rsid w:val="003D6199"/>
    <w:rsid w:val="003E22EF"/>
    <w:rsid w:val="003E23CB"/>
    <w:rsid w:val="0040350C"/>
    <w:rsid w:val="00405E37"/>
    <w:rsid w:val="0041063F"/>
    <w:rsid w:val="00414644"/>
    <w:rsid w:val="00422616"/>
    <w:rsid w:val="00426544"/>
    <w:rsid w:val="00433445"/>
    <w:rsid w:val="00434406"/>
    <w:rsid w:val="004358F2"/>
    <w:rsid w:val="00446A7E"/>
    <w:rsid w:val="00452E85"/>
    <w:rsid w:val="0045450C"/>
    <w:rsid w:val="00460C37"/>
    <w:rsid w:val="0046706D"/>
    <w:rsid w:val="0047145E"/>
    <w:rsid w:val="004800BE"/>
    <w:rsid w:val="0049057C"/>
    <w:rsid w:val="00492262"/>
    <w:rsid w:val="004962DA"/>
    <w:rsid w:val="004A08ED"/>
    <w:rsid w:val="004A6FFE"/>
    <w:rsid w:val="004B0D05"/>
    <w:rsid w:val="004C20FB"/>
    <w:rsid w:val="004C4E3D"/>
    <w:rsid w:val="004D2A5B"/>
    <w:rsid w:val="004D4FD8"/>
    <w:rsid w:val="004D7968"/>
    <w:rsid w:val="004E147A"/>
    <w:rsid w:val="004E14F8"/>
    <w:rsid w:val="004F454A"/>
    <w:rsid w:val="004F4B93"/>
    <w:rsid w:val="00515C12"/>
    <w:rsid w:val="005170B2"/>
    <w:rsid w:val="00531FDB"/>
    <w:rsid w:val="0054353D"/>
    <w:rsid w:val="00543F53"/>
    <w:rsid w:val="005457AC"/>
    <w:rsid w:val="00551A67"/>
    <w:rsid w:val="00553D70"/>
    <w:rsid w:val="005617B4"/>
    <w:rsid w:val="00564C17"/>
    <w:rsid w:val="00565B5E"/>
    <w:rsid w:val="00565E7C"/>
    <w:rsid w:val="00566D12"/>
    <w:rsid w:val="00583C7A"/>
    <w:rsid w:val="0058678D"/>
    <w:rsid w:val="00594E3A"/>
    <w:rsid w:val="005B0B2E"/>
    <w:rsid w:val="005F41B2"/>
    <w:rsid w:val="006040BF"/>
    <w:rsid w:val="006067A7"/>
    <w:rsid w:val="00617BEE"/>
    <w:rsid w:val="00624F53"/>
    <w:rsid w:val="0063595A"/>
    <w:rsid w:val="00636BF3"/>
    <w:rsid w:val="006404D4"/>
    <w:rsid w:val="00643C4F"/>
    <w:rsid w:val="00647127"/>
    <w:rsid w:val="00651DAB"/>
    <w:rsid w:val="006613C4"/>
    <w:rsid w:val="00682837"/>
    <w:rsid w:val="006A0669"/>
    <w:rsid w:val="006A0AA0"/>
    <w:rsid w:val="006A1FDD"/>
    <w:rsid w:val="006B7382"/>
    <w:rsid w:val="006C17B3"/>
    <w:rsid w:val="006C20AF"/>
    <w:rsid w:val="006D320D"/>
    <w:rsid w:val="006E32A8"/>
    <w:rsid w:val="006E4C35"/>
    <w:rsid w:val="006F627A"/>
    <w:rsid w:val="00706DF8"/>
    <w:rsid w:val="00707939"/>
    <w:rsid w:val="00735CF8"/>
    <w:rsid w:val="00780C3A"/>
    <w:rsid w:val="007833E6"/>
    <w:rsid w:val="00795FD7"/>
    <w:rsid w:val="007A08DD"/>
    <w:rsid w:val="007A1CD7"/>
    <w:rsid w:val="007A4F27"/>
    <w:rsid w:val="007A5555"/>
    <w:rsid w:val="007A737C"/>
    <w:rsid w:val="007C0B51"/>
    <w:rsid w:val="007E2892"/>
    <w:rsid w:val="007F5617"/>
    <w:rsid w:val="00832144"/>
    <w:rsid w:val="00834765"/>
    <w:rsid w:val="00845138"/>
    <w:rsid w:val="0084628E"/>
    <w:rsid w:val="008774B6"/>
    <w:rsid w:val="00891285"/>
    <w:rsid w:val="008913FF"/>
    <w:rsid w:val="008A3BDD"/>
    <w:rsid w:val="008C487A"/>
    <w:rsid w:val="008D1F39"/>
    <w:rsid w:val="008E5207"/>
    <w:rsid w:val="008F7039"/>
    <w:rsid w:val="00933CCD"/>
    <w:rsid w:val="0094299C"/>
    <w:rsid w:val="00945AF6"/>
    <w:rsid w:val="00952C1D"/>
    <w:rsid w:val="00963537"/>
    <w:rsid w:val="00967B95"/>
    <w:rsid w:val="009763F7"/>
    <w:rsid w:val="00980713"/>
    <w:rsid w:val="009841D2"/>
    <w:rsid w:val="00985941"/>
    <w:rsid w:val="00993218"/>
    <w:rsid w:val="00993E8B"/>
    <w:rsid w:val="00997B4B"/>
    <w:rsid w:val="009A1B56"/>
    <w:rsid w:val="009B3349"/>
    <w:rsid w:val="009B429F"/>
    <w:rsid w:val="009B5302"/>
    <w:rsid w:val="009B6035"/>
    <w:rsid w:val="009B7E35"/>
    <w:rsid w:val="009C2C30"/>
    <w:rsid w:val="009C7F66"/>
    <w:rsid w:val="009D5DBA"/>
    <w:rsid w:val="009E24AB"/>
    <w:rsid w:val="009E5082"/>
    <w:rsid w:val="009F0B92"/>
    <w:rsid w:val="00A06D92"/>
    <w:rsid w:val="00A12914"/>
    <w:rsid w:val="00A2081B"/>
    <w:rsid w:val="00A20CF4"/>
    <w:rsid w:val="00A23E52"/>
    <w:rsid w:val="00A30FF6"/>
    <w:rsid w:val="00A32A19"/>
    <w:rsid w:val="00A41614"/>
    <w:rsid w:val="00A72104"/>
    <w:rsid w:val="00A75B95"/>
    <w:rsid w:val="00A91AB6"/>
    <w:rsid w:val="00A93BB1"/>
    <w:rsid w:val="00AC7600"/>
    <w:rsid w:val="00AD0EE6"/>
    <w:rsid w:val="00AD22BC"/>
    <w:rsid w:val="00AE03FD"/>
    <w:rsid w:val="00AF1C21"/>
    <w:rsid w:val="00B05110"/>
    <w:rsid w:val="00B05ADC"/>
    <w:rsid w:val="00B07F08"/>
    <w:rsid w:val="00B32D32"/>
    <w:rsid w:val="00B55BCF"/>
    <w:rsid w:val="00B605C9"/>
    <w:rsid w:val="00B61141"/>
    <w:rsid w:val="00B611F0"/>
    <w:rsid w:val="00B74F54"/>
    <w:rsid w:val="00B76DDE"/>
    <w:rsid w:val="00B81E35"/>
    <w:rsid w:val="00B8275D"/>
    <w:rsid w:val="00BA4BC0"/>
    <w:rsid w:val="00BA5842"/>
    <w:rsid w:val="00BA5D3B"/>
    <w:rsid w:val="00BA6BED"/>
    <w:rsid w:val="00BB00BB"/>
    <w:rsid w:val="00BB1713"/>
    <w:rsid w:val="00BC1DAB"/>
    <w:rsid w:val="00BC681F"/>
    <w:rsid w:val="00BD3007"/>
    <w:rsid w:val="00BD59B2"/>
    <w:rsid w:val="00BD6636"/>
    <w:rsid w:val="00BE0D2E"/>
    <w:rsid w:val="00BE4E0D"/>
    <w:rsid w:val="00BE5342"/>
    <w:rsid w:val="00BE6B43"/>
    <w:rsid w:val="00BF43CE"/>
    <w:rsid w:val="00BF7166"/>
    <w:rsid w:val="00C07319"/>
    <w:rsid w:val="00C10705"/>
    <w:rsid w:val="00C118F7"/>
    <w:rsid w:val="00C13809"/>
    <w:rsid w:val="00C429FE"/>
    <w:rsid w:val="00C51A8B"/>
    <w:rsid w:val="00C6624A"/>
    <w:rsid w:val="00C76D64"/>
    <w:rsid w:val="00C910A0"/>
    <w:rsid w:val="00C96B9F"/>
    <w:rsid w:val="00CA627B"/>
    <w:rsid w:val="00CC28DE"/>
    <w:rsid w:val="00CC7AE7"/>
    <w:rsid w:val="00CD3C89"/>
    <w:rsid w:val="00CE1B63"/>
    <w:rsid w:val="00CE5277"/>
    <w:rsid w:val="00CF6532"/>
    <w:rsid w:val="00D02083"/>
    <w:rsid w:val="00D02234"/>
    <w:rsid w:val="00D13F22"/>
    <w:rsid w:val="00D315BA"/>
    <w:rsid w:val="00D3658B"/>
    <w:rsid w:val="00D41004"/>
    <w:rsid w:val="00D427B9"/>
    <w:rsid w:val="00D4618F"/>
    <w:rsid w:val="00D46977"/>
    <w:rsid w:val="00D46E4F"/>
    <w:rsid w:val="00D47F32"/>
    <w:rsid w:val="00D52445"/>
    <w:rsid w:val="00D57BA3"/>
    <w:rsid w:val="00D626F5"/>
    <w:rsid w:val="00D62A1C"/>
    <w:rsid w:val="00D94898"/>
    <w:rsid w:val="00DA01CD"/>
    <w:rsid w:val="00DA25B6"/>
    <w:rsid w:val="00DA78C4"/>
    <w:rsid w:val="00DB28C7"/>
    <w:rsid w:val="00DC0CF8"/>
    <w:rsid w:val="00DC147B"/>
    <w:rsid w:val="00DC24D5"/>
    <w:rsid w:val="00DD7768"/>
    <w:rsid w:val="00DE1069"/>
    <w:rsid w:val="00DE1C36"/>
    <w:rsid w:val="00DE257A"/>
    <w:rsid w:val="00DF1E0C"/>
    <w:rsid w:val="00E216DD"/>
    <w:rsid w:val="00E36C12"/>
    <w:rsid w:val="00E5774D"/>
    <w:rsid w:val="00E6762C"/>
    <w:rsid w:val="00E74EF6"/>
    <w:rsid w:val="00E85B32"/>
    <w:rsid w:val="00E86394"/>
    <w:rsid w:val="00E90AFD"/>
    <w:rsid w:val="00ED1964"/>
    <w:rsid w:val="00ED6C11"/>
    <w:rsid w:val="00ED701E"/>
    <w:rsid w:val="00EE379A"/>
    <w:rsid w:val="00F06694"/>
    <w:rsid w:val="00F12E9F"/>
    <w:rsid w:val="00F13EFA"/>
    <w:rsid w:val="00F14B6C"/>
    <w:rsid w:val="00F17B5D"/>
    <w:rsid w:val="00F248B7"/>
    <w:rsid w:val="00F25CC2"/>
    <w:rsid w:val="00F42CA9"/>
    <w:rsid w:val="00F5015A"/>
    <w:rsid w:val="00F52A13"/>
    <w:rsid w:val="00F52B1C"/>
    <w:rsid w:val="00F53080"/>
    <w:rsid w:val="00F6547A"/>
    <w:rsid w:val="00F66761"/>
    <w:rsid w:val="00F7155E"/>
    <w:rsid w:val="00F82925"/>
    <w:rsid w:val="00F90881"/>
    <w:rsid w:val="00F92A76"/>
    <w:rsid w:val="00FA1B8F"/>
    <w:rsid w:val="00FA5001"/>
    <w:rsid w:val="00FA7174"/>
    <w:rsid w:val="00FC327B"/>
    <w:rsid w:val="00FC4F2C"/>
    <w:rsid w:val="00FC7F5E"/>
    <w:rsid w:val="00FD1E0C"/>
    <w:rsid w:val="00FD365C"/>
    <w:rsid w:val="00FD4AED"/>
    <w:rsid w:val="00FD6D95"/>
    <w:rsid w:val="00FE08D3"/>
    <w:rsid w:val="00FE43FF"/>
    <w:rsid w:val="00FE468B"/>
    <w:rsid w:val="00FE6684"/>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tabs>
          <w:tab w:val="left" w:pos="-1440"/>
        </w:tab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13"/>
    <w:rPr>
      <w:rFonts w:ascii="Trebuchet MS" w:hAnsi="Trebuchet MS"/>
    </w:rPr>
  </w:style>
  <w:style w:type="paragraph" w:styleId="Heading1">
    <w:name w:val="heading 1"/>
    <w:basedOn w:val="Normal"/>
    <w:next w:val="Normal"/>
    <w:autoRedefine/>
    <w:qFormat/>
    <w:rsid w:val="00265CE1"/>
    <w:pPr>
      <w:jc w:val="center"/>
      <w:outlineLvl w:val="0"/>
    </w:pPr>
    <w:rPr>
      <w:rFonts w:eastAsia="Times New Roman" w:cs="Times New Roman"/>
      <w:b/>
    </w:rPr>
  </w:style>
  <w:style w:type="paragraph" w:styleId="Heading2">
    <w:name w:val="heading 2"/>
    <w:basedOn w:val="Normal"/>
    <w:next w:val="Normal"/>
    <w:autoRedefine/>
    <w:rsid w:val="009B7E35"/>
    <w:pPr>
      <w:spacing w:line="276" w:lineRule="auto"/>
      <w:outlineLvl w:val="1"/>
    </w:pPr>
    <w:rPr>
      <w:rFonts w:eastAsia="Times New Roman" w:cs="Times New Roman"/>
      <w:b/>
      <w:color w:val="D50032"/>
    </w:rPr>
  </w:style>
  <w:style w:type="paragraph" w:styleId="Heading3">
    <w:name w:val="heading 3"/>
    <w:basedOn w:val="Normal"/>
    <w:next w:val="Normal"/>
    <w:autoRedefine/>
    <w:rsid w:val="00CA627B"/>
    <w:pPr>
      <w:ind w:left="720" w:hanging="720"/>
      <w:outlineLvl w:val="2"/>
    </w:pPr>
    <w:rPr>
      <w:rFonts w:eastAsia="Times New Roman" w:cs="Times New Roman"/>
      <w:b/>
      <w:i/>
    </w:rPr>
  </w:style>
  <w:style w:type="paragraph" w:styleId="Heading4">
    <w:name w:val="heading 4"/>
    <w:basedOn w:val="Normal"/>
    <w:next w:val="Normal"/>
    <w:pPr>
      <w:keepNext/>
      <w:spacing w:line="276" w:lineRule="auto"/>
      <w:jc w:val="center"/>
      <w:outlineLvl w:val="3"/>
    </w:pPr>
    <w:rPr>
      <w:rFonts w:eastAsia="Times New Roman" w:cs="Times New Roman"/>
      <w:b/>
      <w:color w:val="0000FF"/>
    </w:rPr>
  </w:style>
  <w:style w:type="paragraph" w:styleId="Heading5">
    <w:name w:val="heading 5"/>
    <w:basedOn w:val="Normal"/>
    <w:next w:val="Normal"/>
    <w:pPr>
      <w:keepNext/>
      <w:jc w:val="both"/>
      <w:outlineLvl w:val="4"/>
    </w:pPr>
    <w:rPr>
      <w:rFonts w:eastAsia="Times New Roman" w:cs="Times New Roman"/>
      <w:b/>
    </w:rPr>
  </w:style>
  <w:style w:type="paragraph" w:styleId="Heading6">
    <w:name w:val="heading 6"/>
    <w:basedOn w:val="Normal"/>
    <w:next w:val="Normal"/>
    <w:pPr>
      <w:keepNext/>
      <w:ind w:left="720" w:hanging="720"/>
      <w:jc w:val="both"/>
      <w:outlineLvl w:val="5"/>
    </w:pPr>
    <w:rPr>
      <w:rFonts w:eastAsia="Times New Roman" w:cs="Times New Roman"/>
      <w:u w:val="single"/>
    </w:rPr>
  </w:style>
  <w:style w:type="paragraph" w:styleId="Heading7">
    <w:name w:val="heading 7"/>
    <w:basedOn w:val="Normal"/>
    <w:next w:val="Normal"/>
    <w:link w:val="Heading7Char"/>
    <w:uiPriority w:val="9"/>
    <w:semiHidden/>
    <w:unhideWhenUsed/>
    <w:qFormat/>
    <w:rsid w:val="000B32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B1713"/>
    <w:pPr>
      <w:jc w:val="center"/>
    </w:pPr>
    <w:rPr>
      <w:b/>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6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DDE"/>
    <w:rPr>
      <w:rFonts w:ascii="Segoe UI" w:hAnsi="Segoe UI" w:cs="Segoe UI"/>
      <w:sz w:val="18"/>
      <w:szCs w:val="18"/>
    </w:rPr>
  </w:style>
  <w:style w:type="paragraph" w:styleId="TOC1">
    <w:name w:val="toc 1"/>
    <w:basedOn w:val="Normal"/>
    <w:next w:val="Normal"/>
    <w:autoRedefine/>
    <w:uiPriority w:val="39"/>
    <w:unhideWhenUsed/>
    <w:rsid w:val="00B76DDE"/>
    <w:pPr>
      <w:tabs>
        <w:tab w:val="clear" w:pos="-1440"/>
      </w:tabs>
      <w:spacing w:after="100"/>
    </w:pPr>
  </w:style>
  <w:style w:type="paragraph" w:styleId="TOC2">
    <w:name w:val="toc 2"/>
    <w:basedOn w:val="Normal"/>
    <w:next w:val="Normal"/>
    <w:autoRedefine/>
    <w:uiPriority w:val="39"/>
    <w:unhideWhenUsed/>
    <w:rsid w:val="00B76DDE"/>
    <w:pPr>
      <w:tabs>
        <w:tab w:val="clear" w:pos="-1440"/>
      </w:tabs>
      <w:spacing w:after="100"/>
      <w:ind w:left="240"/>
    </w:pPr>
  </w:style>
  <w:style w:type="paragraph" w:styleId="TOC4">
    <w:name w:val="toc 4"/>
    <w:basedOn w:val="Normal"/>
    <w:next w:val="Normal"/>
    <w:autoRedefine/>
    <w:uiPriority w:val="39"/>
    <w:unhideWhenUsed/>
    <w:rsid w:val="00B76DDE"/>
    <w:pPr>
      <w:tabs>
        <w:tab w:val="clear" w:pos="-1440"/>
      </w:tabs>
      <w:spacing w:after="100"/>
      <w:ind w:left="720"/>
    </w:pPr>
  </w:style>
  <w:style w:type="character" w:styleId="Hyperlink">
    <w:name w:val="Hyperlink"/>
    <w:basedOn w:val="DefaultParagraphFont"/>
    <w:uiPriority w:val="99"/>
    <w:unhideWhenUsed/>
    <w:rsid w:val="00543F53"/>
    <w:rPr>
      <w:color w:val="D50032"/>
      <w:u w:val="single"/>
    </w:rPr>
  </w:style>
  <w:style w:type="paragraph" w:styleId="CommentSubject">
    <w:name w:val="annotation subject"/>
    <w:basedOn w:val="CommentText"/>
    <w:next w:val="CommentText"/>
    <w:link w:val="CommentSubjectChar"/>
    <w:uiPriority w:val="99"/>
    <w:semiHidden/>
    <w:unhideWhenUsed/>
    <w:rsid w:val="00B76DDE"/>
    <w:rPr>
      <w:b/>
      <w:bCs/>
    </w:rPr>
  </w:style>
  <w:style w:type="character" w:customStyle="1" w:styleId="CommentSubjectChar">
    <w:name w:val="Comment Subject Char"/>
    <w:basedOn w:val="CommentTextChar"/>
    <w:link w:val="CommentSubject"/>
    <w:uiPriority w:val="99"/>
    <w:semiHidden/>
    <w:rsid w:val="00B76DDE"/>
    <w:rPr>
      <w:b/>
      <w:bCs/>
      <w:sz w:val="20"/>
      <w:szCs w:val="20"/>
    </w:rPr>
  </w:style>
  <w:style w:type="paragraph" w:styleId="ListParagraph">
    <w:name w:val="List Paragraph"/>
    <w:basedOn w:val="Normal"/>
    <w:uiPriority w:val="34"/>
    <w:qFormat/>
    <w:rsid w:val="00FD6D95"/>
    <w:pPr>
      <w:ind w:left="720"/>
      <w:contextualSpacing/>
    </w:pPr>
  </w:style>
  <w:style w:type="character" w:customStyle="1" w:styleId="Heading7Char">
    <w:name w:val="Heading 7 Char"/>
    <w:basedOn w:val="DefaultParagraphFont"/>
    <w:link w:val="Heading7"/>
    <w:uiPriority w:val="9"/>
    <w:semiHidden/>
    <w:rsid w:val="000B32F9"/>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A32A19"/>
    <w:rPr>
      <w:color w:val="800080" w:themeColor="followedHyperlink"/>
      <w:u w:val="single"/>
    </w:rPr>
  </w:style>
  <w:style w:type="paragraph" w:styleId="NormalWeb">
    <w:name w:val="Normal (Web)"/>
    <w:basedOn w:val="Normal"/>
    <w:uiPriority w:val="99"/>
    <w:unhideWhenUsed/>
    <w:rsid w:val="008E5207"/>
    <w:pPr>
      <w:tabs>
        <w:tab w:val="clear" w:pos="-1440"/>
      </w:tabs>
      <w:spacing w:before="100" w:beforeAutospacing="1" w:after="100" w:afterAutospacing="1"/>
    </w:pPr>
    <w:rPr>
      <w:rFonts w:eastAsia="Times New Roman" w:cs="Times New Roman"/>
    </w:rPr>
  </w:style>
  <w:style w:type="table" w:styleId="TableGrid">
    <w:name w:val="Table Grid"/>
    <w:basedOn w:val="TableNormal"/>
    <w:uiPriority w:val="39"/>
    <w:rsid w:val="000517CB"/>
    <w:pPr>
      <w:tabs>
        <w:tab w:val="clear" w:pos="-1440"/>
      </w:tabs>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17CB"/>
    <w:rPr>
      <w:color w:val="808080"/>
    </w:rPr>
  </w:style>
  <w:style w:type="paragraph" w:styleId="Header">
    <w:name w:val="header"/>
    <w:basedOn w:val="Normal"/>
    <w:link w:val="HeaderChar"/>
    <w:uiPriority w:val="99"/>
    <w:unhideWhenUsed/>
    <w:rsid w:val="000517CB"/>
    <w:pPr>
      <w:tabs>
        <w:tab w:val="clear" w:pos="-1440"/>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17C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517CB"/>
    <w:pPr>
      <w:tabs>
        <w:tab w:val="clear" w:pos="-1440"/>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17CB"/>
    <w:rPr>
      <w:rFonts w:asciiTheme="minorHAnsi" w:eastAsiaTheme="minorHAnsi" w:hAnsiTheme="minorHAnsi" w:cstheme="minorBidi"/>
      <w:sz w:val="22"/>
      <w:szCs w:val="22"/>
    </w:rPr>
  </w:style>
  <w:style w:type="paragraph" w:styleId="BodyText">
    <w:name w:val="Body Text"/>
    <w:basedOn w:val="Normal"/>
    <w:link w:val="BodyTextChar"/>
    <w:uiPriority w:val="1"/>
    <w:qFormat/>
    <w:rsid w:val="00380AC2"/>
    <w:pPr>
      <w:widowControl w:val="0"/>
      <w:tabs>
        <w:tab w:val="clear" w:pos="-1440"/>
      </w:tabs>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80AC2"/>
    <w:rPr>
      <w:rFonts w:ascii="Calibri" w:eastAsia="Calibri" w:hAnsi="Calibri" w:cs="Calibri"/>
      <w:sz w:val="22"/>
      <w:szCs w:val="22"/>
      <w:lang w:bidi="en-US"/>
    </w:rPr>
  </w:style>
  <w:style w:type="paragraph" w:styleId="TOC3">
    <w:name w:val="toc 3"/>
    <w:basedOn w:val="Normal"/>
    <w:next w:val="Normal"/>
    <w:autoRedefine/>
    <w:uiPriority w:val="39"/>
    <w:unhideWhenUsed/>
    <w:rsid w:val="00565B5E"/>
    <w:pPr>
      <w:tabs>
        <w:tab w:val="clear" w:pos="-1440"/>
      </w:tabs>
      <w:spacing w:after="100"/>
      <w:ind w:left="480"/>
    </w:pPr>
  </w:style>
  <w:style w:type="paragraph" w:styleId="TOCHeading">
    <w:name w:val="TOC Heading"/>
    <w:basedOn w:val="Heading1"/>
    <w:next w:val="Normal"/>
    <w:uiPriority w:val="39"/>
    <w:unhideWhenUsed/>
    <w:qFormat/>
    <w:rsid w:val="00565B5E"/>
    <w:pPr>
      <w:keepNext/>
      <w:keepLines/>
      <w:tabs>
        <w:tab w:val="clear" w:pos="-144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styleId="SubtleEmphasis">
    <w:name w:val="Subtle Emphasis"/>
    <w:basedOn w:val="DefaultParagraphFont"/>
    <w:uiPriority w:val="19"/>
    <w:qFormat/>
    <w:rsid w:val="0027243F"/>
    <w:rPr>
      <w:i/>
      <w:iCs/>
      <w:color w:val="404040" w:themeColor="text1" w:themeTint="BF"/>
    </w:rPr>
  </w:style>
  <w:style w:type="character" w:styleId="Strong">
    <w:name w:val="Strong"/>
    <w:basedOn w:val="DefaultParagraphFont"/>
    <w:uiPriority w:val="22"/>
    <w:qFormat/>
    <w:rsid w:val="0027243F"/>
    <w:rPr>
      <w:b/>
      <w:bCs/>
    </w:rPr>
  </w:style>
  <w:style w:type="character" w:styleId="BookTitle">
    <w:name w:val="Book Title"/>
    <w:basedOn w:val="DefaultParagraphFont"/>
    <w:uiPriority w:val="33"/>
    <w:qFormat/>
    <w:rsid w:val="0027243F"/>
    <w:rPr>
      <w:b/>
      <w:bCs/>
      <w:i/>
      <w:iCs/>
      <w:spacing w:val="5"/>
    </w:rPr>
  </w:style>
  <w:style w:type="character" w:styleId="IntenseEmphasis">
    <w:name w:val="Intense Emphasis"/>
    <w:basedOn w:val="DefaultParagraphFont"/>
    <w:uiPriority w:val="21"/>
    <w:qFormat/>
    <w:rsid w:val="002724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851">
      <w:bodyDiv w:val="1"/>
      <w:marLeft w:val="0"/>
      <w:marRight w:val="0"/>
      <w:marTop w:val="0"/>
      <w:marBottom w:val="0"/>
      <w:divBdr>
        <w:top w:val="none" w:sz="0" w:space="0" w:color="auto"/>
        <w:left w:val="none" w:sz="0" w:space="0" w:color="auto"/>
        <w:bottom w:val="none" w:sz="0" w:space="0" w:color="auto"/>
        <w:right w:val="none" w:sz="0" w:space="0" w:color="auto"/>
      </w:divBdr>
      <w:divsChild>
        <w:div w:id="1964920817">
          <w:marLeft w:val="446"/>
          <w:marRight w:val="0"/>
          <w:marTop w:val="0"/>
          <w:marBottom w:val="0"/>
          <w:divBdr>
            <w:top w:val="none" w:sz="0" w:space="0" w:color="auto"/>
            <w:left w:val="none" w:sz="0" w:space="0" w:color="auto"/>
            <w:bottom w:val="none" w:sz="0" w:space="0" w:color="auto"/>
            <w:right w:val="none" w:sz="0" w:space="0" w:color="auto"/>
          </w:divBdr>
        </w:div>
        <w:div w:id="2108576720">
          <w:marLeft w:val="446"/>
          <w:marRight w:val="0"/>
          <w:marTop w:val="0"/>
          <w:marBottom w:val="0"/>
          <w:divBdr>
            <w:top w:val="none" w:sz="0" w:space="0" w:color="auto"/>
            <w:left w:val="none" w:sz="0" w:space="0" w:color="auto"/>
            <w:bottom w:val="none" w:sz="0" w:space="0" w:color="auto"/>
            <w:right w:val="none" w:sz="0" w:space="0" w:color="auto"/>
          </w:divBdr>
        </w:div>
        <w:div w:id="1735395971">
          <w:marLeft w:val="446"/>
          <w:marRight w:val="0"/>
          <w:marTop w:val="0"/>
          <w:marBottom w:val="0"/>
          <w:divBdr>
            <w:top w:val="none" w:sz="0" w:space="0" w:color="auto"/>
            <w:left w:val="none" w:sz="0" w:space="0" w:color="auto"/>
            <w:bottom w:val="none" w:sz="0" w:space="0" w:color="auto"/>
            <w:right w:val="none" w:sz="0" w:space="0" w:color="auto"/>
          </w:divBdr>
        </w:div>
        <w:div w:id="1777171538">
          <w:marLeft w:val="446"/>
          <w:marRight w:val="0"/>
          <w:marTop w:val="0"/>
          <w:marBottom w:val="0"/>
          <w:divBdr>
            <w:top w:val="none" w:sz="0" w:space="0" w:color="auto"/>
            <w:left w:val="none" w:sz="0" w:space="0" w:color="auto"/>
            <w:bottom w:val="none" w:sz="0" w:space="0" w:color="auto"/>
            <w:right w:val="none" w:sz="0" w:space="0" w:color="auto"/>
          </w:divBdr>
        </w:div>
      </w:divsChild>
    </w:div>
    <w:div w:id="62725616">
      <w:bodyDiv w:val="1"/>
      <w:marLeft w:val="0"/>
      <w:marRight w:val="0"/>
      <w:marTop w:val="0"/>
      <w:marBottom w:val="0"/>
      <w:divBdr>
        <w:top w:val="none" w:sz="0" w:space="0" w:color="auto"/>
        <w:left w:val="none" w:sz="0" w:space="0" w:color="auto"/>
        <w:bottom w:val="none" w:sz="0" w:space="0" w:color="auto"/>
        <w:right w:val="none" w:sz="0" w:space="0" w:color="auto"/>
      </w:divBdr>
      <w:divsChild>
        <w:div w:id="275059624">
          <w:marLeft w:val="446"/>
          <w:marRight w:val="0"/>
          <w:marTop w:val="0"/>
          <w:marBottom w:val="0"/>
          <w:divBdr>
            <w:top w:val="none" w:sz="0" w:space="0" w:color="auto"/>
            <w:left w:val="none" w:sz="0" w:space="0" w:color="auto"/>
            <w:bottom w:val="none" w:sz="0" w:space="0" w:color="auto"/>
            <w:right w:val="none" w:sz="0" w:space="0" w:color="auto"/>
          </w:divBdr>
        </w:div>
        <w:div w:id="1344673217">
          <w:marLeft w:val="446"/>
          <w:marRight w:val="0"/>
          <w:marTop w:val="0"/>
          <w:marBottom w:val="0"/>
          <w:divBdr>
            <w:top w:val="none" w:sz="0" w:space="0" w:color="auto"/>
            <w:left w:val="none" w:sz="0" w:space="0" w:color="auto"/>
            <w:bottom w:val="none" w:sz="0" w:space="0" w:color="auto"/>
            <w:right w:val="none" w:sz="0" w:space="0" w:color="auto"/>
          </w:divBdr>
        </w:div>
        <w:div w:id="1920406009">
          <w:marLeft w:val="446"/>
          <w:marRight w:val="0"/>
          <w:marTop w:val="0"/>
          <w:marBottom w:val="0"/>
          <w:divBdr>
            <w:top w:val="none" w:sz="0" w:space="0" w:color="auto"/>
            <w:left w:val="none" w:sz="0" w:space="0" w:color="auto"/>
            <w:bottom w:val="none" w:sz="0" w:space="0" w:color="auto"/>
            <w:right w:val="none" w:sz="0" w:space="0" w:color="auto"/>
          </w:divBdr>
        </w:div>
      </w:divsChild>
    </w:div>
    <w:div w:id="169033524">
      <w:bodyDiv w:val="1"/>
      <w:marLeft w:val="0"/>
      <w:marRight w:val="0"/>
      <w:marTop w:val="0"/>
      <w:marBottom w:val="0"/>
      <w:divBdr>
        <w:top w:val="none" w:sz="0" w:space="0" w:color="auto"/>
        <w:left w:val="none" w:sz="0" w:space="0" w:color="auto"/>
        <w:bottom w:val="none" w:sz="0" w:space="0" w:color="auto"/>
        <w:right w:val="none" w:sz="0" w:space="0" w:color="auto"/>
      </w:divBdr>
      <w:divsChild>
        <w:div w:id="1002665915">
          <w:marLeft w:val="446"/>
          <w:marRight w:val="0"/>
          <w:marTop w:val="0"/>
          <w:marBottom w:val="0"/>
          <w:divBdr>
            <w:top w:val="none" w:sz="0" w:space="0" w:color="auto"/>
            <w:left w:val="none" w:sz="0" w:space="0" w:color="auto"/>
            <w:bottom w:val="none" w:sz="0" w:space="0" w:color="auto"/>
            <w:right w:val="none" w:sz="0" w:space="0" w:color="auto"/>
          </w:divBdr>
        </w:div>
        <w:div w:id="1799180470">
          <w:marLeft w:val="446"/>
          <w:marRight w:val="0"/>
          <w:marTop w:val="0"/>
          <w:marBottom w:val="0"/>
          <w:divBdr>
            <w:top w:val="none" w:sz="0" w:space="0" w:color="auto"/>
            <w:left w:val="none" w:sz="0" w:space="0" w:color="auto"/>
            <w:bottom w:val="none" w:sz="0" w:space="0" w:color="auto"/>
            <w:right w:val="none" w:sz="0" w:space="0" w:color="auto"/>
          </w:divBdr>
        </w:div>
        <w:div w:id="966858350">
          <w:marLeft w:val="446"/>
          <w:marRight w:val="0"/>
          <w:marTop w:val="0"/>
          <w:marBottom w:val="0"/>
          <w:divBdr>
            <w:top w:val="none" w:sz="0" w:space="0" w:color="auto"/>
            <w:left w:val="none" w:sz="0" w:space="0" w:color="auto"/>
            <w:bottom w:val="none" w:sz="0" w:space="0" w:color="auto"/>
            <w:right w:val="none" w:sz="0" w:space="0" w:color="auto"/>
          </w:divBdr>
        </w:div>
      </w:divsChild>
    </w:div>
    <w:div w:id="336351531">
      <w:bodyDiv w:val="1"/>
      <w:marLeft w:val="0"/>
      <w:marRight w:val="0"/>
      <w:marTop w:val="0"/>
      <w:marBottom w:val="0"/>
      <w:divBdr>
        <w:top w:val="none" w:sz="0" w:space="0" w:color="auto"/>
        <w:left w:val="none" w:sz="0" w:space="0" w:color="auto"/>
        <w:bottom w:val="none" w:sz="0" w:space="0" w:color="auto"/>
        <w:right w:val="none" w:sz="0" w:space="0" w:color="auto"/>
      </w:divBdr>
    </w:div>
    <w:div w:id="353966267">
      <w:bodyDiv w:val="1"/>
      <w:marLeft w:val="0"/>
      <w:marRight w:val="0"/>
      <w:marTop w:val="0"/>
      <w:marBottom w:val="0"/>
      <w:divBdr>
        <w:top w:val="none" w:sz="0" w:space="0" w:color="auto"/>
        <w:left w:val="none" w:sz="0" w:space="0" w:color="auto"/>
        <w:bottom w:val="none" w:sz="0" w:space="0" w:color="auto"/>
        <w:right w:val="none" w:sz="0" w:space="0" w:color="auto"/>
      </w:divBdr>
    </w:div>
    <w:div w:id="363216851">
      <w:bodyDiv w:val="1"/>
      <w:marLeft w:val="0"/>
      <w:marRight w:val="0"/>
      <w:marTop w:val="0"/>
      <w:marBottom w:val="0"/>
      <w:divBdr>
        <w:top w:val="none" w:sz="0" w:space="0" w:color="auto"/>
        <w:left w:val="none" w:sz="0" w:space="0" w:color="auto"/>
        <w:bottom w:val="none" w:sz="0" w:space="0" w:color="auto"/>
        <w:right w:val="none" w:sz="0" w:space="0" w:color="auto"/>
      </w:divBdr>
    </w:div>
    <w:div w:id="416287240">
      <w:bodyDiv w:val="1"/>
      <w:marLeft w:val="0"/>
      <w:marRight w:val="0"/>
      <w:marTop w:val="0"/>
      <w:marBottom w:val="0"/>
      <w:divBdr>
        <w:top w:val="none" w:sz="0" w:space="0" w:color="auto"/>
        <w:left w:val="none" w:sz="0" w:space="0" w:color="auto"/>
        <w:bottom w:val="none" w:sz="0" w:space="0" w:color="auto"/>
        <w:right w:val="none" w:sz="0" w:space="0" w:color="auto"/>
      </w:divBdr>
    </w:div>
    <w:div w:id="520631829">
      <w:bodyDiv w:val="1"/>
      <w:marLeft w:val="0"/>
      <w:marRight w:val="0"/>
      <w:marTop w:val="0"/>
      <w:marBottom w:val="0"/>
      <w:divBdr>
        <w:top w:val="none" w:sz="0" w:space="0" w:color="auto"/>
        <w:left w:val="none" w:sz="0" w:space="0" w:color="auto"/>
        <w:bottom w:val="none" w:sz="0" w:space="0" w:color="auto"/>
        <w:right w:val="none" w:sz="0" w:space="0" w:color="auto"/>
      </w:divBdr>
      <w:divsChild>
        <w:div w:id="699625288">
          <w:marLeft w:val="1267"/>
          <w:marRight w:val="0"/>
          <w:marTop w:val="0"/>
          <w:marBottom w:val="0"/>
          <w:divBdr>
            <w:top w:val="none" w:sz="0" w:space="0" w:color="auto"/>
            <w:left w:val="none" w:sz="0" w:space="0" w:color="auto"/>
            <w:bottom w:val="none" w:sz="0" w:space="0" w:color="auto"/>
            <w:right w:val="none" w:sz="0" w:space="0" w:color="auto"/>
          </w:divBdr>
        </w:div>
        <w:div w:id="1739942263">
          <w:marLeft w:val="1267"/>
          <w:marRight w:val="0"/>
          <w:marTop w:val="0"/>
          <w:marBottom w:val="0"/>
          <w:divBdr>
            <w:top w:val="none" w:sz="0" w:space="0" w:color="auto"/>
            <w:left w:val="none" w:sz="0" w:space="0" w:color="auto"/>
            <w:bottom w:val="none" w:sz="0" w:space="0" w:color="auto"/>
            <w:right w:val="none" w:sz="0" w:space="0" w:color="auto"/>
          </w:divBdr>
        </w:div>
        <w:div w:id="746192919">
          <w:marLeft w:val="1267"/>
          <w:marRight w:val="0"/>
          <w:marTop w:val="0"/>
          <w:marBottom w:val="0"/>
          <w:divBdr>
            <w:top w:val="none" w:sz="0" w:space="0" w:color="auto"/>
            <w:left w:val="none" w:sz="0" w:space="0" w:color="auto"/>
            <w:bottom w:val="none" w:sz="0" w:space="0" w:color="auto"/>
            <w:right w:val="none" w:sz="0" w:space="0" w:color="auto"/>
          </w:divBdr>
        </w:div>
        <w:div w:id="1014383046">
          <w:marLeft w:val="1267"/>
          <w:marRight w:val="0"/>
          <w:marTop w:val="0"/>
          <w:marBottom w:val="0"/>
          <w:divBdr>
            <w:top w:val="none" w:sz="0" w:space="0" w:color="auto"/>
            <w:left w:val="none" w:sz="0" w:space="0" w:color="auto"/>
            <w:bottom w:val="none" w:sz="0" w:space="0" w:color="auto"/>
            <w:right w:val="none" w:sz="0" w:space="0" w:color="auto"/>
          </w:divBdr>
        </w:div>
        <w:div w:id="94981923">
          <w:marLeft w:val="1267"/>
          <w:marRight w:val="0"/>
          <w:marTop w:val="0"/>
          <w:marBottom w:val="0"/>
          <w:divBdr>
            <w:top w:val="none" w:sz="0" w:space="0" w:color="auto"/>
            <w:left w:val="none" w:sz="0" w:space="0" w:color="auto"/>
            <w:bottom w:val="none" w:sz="0" w:space="0" w:color="auto"/>
            <w:right w:val="none" w:sz="0" w:space="0" w:color="auto"/>
          </w:divBdr>
        </w:div>
      </w:divsChild>
    </w:div>
    <w:div w:id="551962266">
      <w:bodyDiv w:val="1"/>
      <w:marLeft w:val="0"/>
      <w:marRight w:val="0"/>
      <w:marTop w:val="0"/>
      <w:marBottom w:val="0"/>
      <w:divBdr>
        <w:top w:val="none" w:sz="0" w:space="0" w:color="auto"/>
        <w:left w:val="none" w:sz="0" w:space="0" w:color="auto"/>
        <w:bottom w:val="none" w:sz="0" w:space="0" w:color="auto"/>
        <w:right w:val="none" w:sz="0" w:space="0" w:color="auto"/>
      </w:divBdr>
      <w:divsChild>
        <w:div w:id="788208279">
          <w:marLeft w:val="547"/>
          <w:marRight w:val="0"/>
          <w:marTop w:val="96"/>
          <w:marBottom w:val="0"/>
          <w:divBdr>
            <w:top w:val="none" w:sz="0" w:space="0" w:color="auto"/>
            <w:left w:val="none" w:sz="0" w:space="0" w:color="auto"/>
            <w:bottom w:val="none" w:sz="0" w:space="0" w:color="auto"/>
            <w:right w:val="none" w:sz="0" w:space="0" w:color="auto"/>
          </w:divBdr>
        </w:div>
      </w:divsChild>
    </w:div>
    <w:div w:id="599680511">
      <w:bodyDiv w:val="1"/>
      <w:marLeft w:val="0"/>
      <w:marRight w:val="0"/>
      <w:marTop w:val="0"/>
      <w:marBottom w:val="0"/>
      <w:divBdr>
        <w:top w:val="none" w:sz="0" w:space="0" w:color="auto"/>
        <w:left w:val="none" w:sz="0" w:space="0" w:color="auto"/>
        <w:bottom w:val="none" w:sz="0" w:space="0" w:color="auto"/>
        <w:right w:val="none" w:sz="0" w:space="0" w:color="auto"/>
      </w:divBdr>
      <w:divsChild>
        <w:div w:id="819083068">
          <w:marLeft w:val="446"/>
          <w:marRight w:val="0"/>
          <w:marTop w:val="0"/>
          <w:marBottom w:val="0"/>
          <w:divBdr>
            <w:top w:val="none" w:sz="0" w:space="0" w:color="auto"/>
            <w:left w:val="none" w:sz="0" w:space="0" w:color="auto"/>
            <w:bottom w:val="none" w:sz="0" w:space="0" w:color="auto"/>
            <w:right w:val="none" w:sz="0" w:space="0" w:color="auto"/>
          </w:divBdr>
        </w:div>
        <w:div w:id="535316557">
          <w:marLeft w:val="1166"/>
          <w:marRight w:val="0"/>
          <w:marTop w:val="0"/>
          <w:marBottom w:val="0"/>
          <w:divBdr>
            <w:top w:val="none" w:sz="0" w:space="0" w:color="auto"/>
            <w:left w:val="none" w:sz="0" w:space="0" w:color="auto"/>
            <w:bottom w:val="none" w:sz="0" w:space="0" w:color="auto"/>
            <w:right w:val="none" w:sz="0" w:space="0" w:color="auto"/>
          </w:divBdr>
        </w:div>
        <w:div w:id="2140489409">
          <w:marLeft w:val="1166"/>
          <w:marRight w:val="0"/>
          <w:marTop w:val="0"/>
          <w:marBottom w:val="0"/>
          <w:divBdr>
            <w:top w:val="none" w:sz="0" w:space="0" w:color="auto"/>
            <w:left w:val="none" w:sz="0" w:space="0" w:color="auto"/>
            <w:bottom w:val="none" w:sz="0" w:space="0" w:color="auto"/>
            <w:right w:val="none" w:sz="0" w:space="0" w:color="auto"/>
          </w:divBdr>
        </w:div>
        <w:div w:id="1580941847">
          <w:marLeft w:val="446"/>
          <w:marRight w:val="0"/>
          <w:marTop w:val="0"/>
          <w:marBottom w:val="0"/>
          <w:divBdr>
            <w:top w:val="none" w:sz="0" w:space="0" w:color="auto"/>
            <w:left w:val="none" w:sz="0" w:space="0" w:color="auto"/>
            <w:bottom w:val="none" w:sz="0" w:space="0" w:color="auto"/>
            <w:right w:val="none" w:sz="0" w:space="0" w:color="auto"/>
          </w:divBdr>
        </w:div>
        <w:div w:id="1886523951">
          <w:marLeft w:val="446"/>
          <w:marRight w:val="0"/>
          <w:marTop w:val="0"/>
          <w:marBottom w:val="0"/>
          <w:divBdr>
            <w:top w:val="none" w:sz="0" w:space="0" w:color="auto"/>
            <w:left w:val="none" w:sz="0" w:space="0" w:color="auto"/>
            <w:bottom w:val="none" w:sz="0" w:space="0" w:color="auto"/>
            <w:right w:val="none" w:sz="0" w:space="0" w:color="auto"/>
          </w:divBdr>
        </w:div>
      </w:divsChild>
    </w:div>
    <w:div w:id="605816121">
      <w:bodyDiv w:val="1"/>
      <w:marLeft w:val="0"/>
      <w:marRight w:val="0"/>
      <w:marTop w:val="0"/>
      <w:marBottom w:val="0"/>
      <w:divBdr>
        <w:top w:val="none" w:sz="0" w:space="0" w:color="auto"/>
        <w:left w:val="none" w:sz="0" w:space="0" w:color="auto"/>
        <w:bottom w:val="none" w:sz="0" w:space="0" w:color="auto"/>
        <w:right w:val="none" w:sz="0" w:space="0" w:color="auto"/>
      </w:divBdr>
    </w:div>
    <w:div w:id="659426440">
      <w:bodyDiv w:val="1"/>
      <w:marLeft w:val="0"/>
      <w:marRight w:val="0"/>
      <w:marTop w:val="0"/>
      <w:marBottom w:val="0"/>
      <w:divBdr>
        <w:top w:val="none" w:sz="0" w:space="0" w:color="auto"/>
        <w:left w:val="none" w:sz="0" w:space="0" w:color="auto"/>
        <w:bottom w:val="none" w:sz="0" w:space="0" w:color="auto"/>
        <w:right w:val="none" w:sz="0" w:space="0" w:color="auto"/>
      </w:divBdr>
      <w:divsChild>
        <w:div w:id="1732461735">
          <w:marLeft w:val="446"/>
          <w:marRight w:val="0"/>
          <w:marTop w:val="0"/>
          <w:marBottom w:val="0"/>
          <w:divBdr>
            <w:top w:val="none" w:sz="0" w:space="0" w:color="auto"/>
            <w:left w:val="none" w:sz="0" w:space="0" w:color="auto"/>
            <w:bottom w:val="none" w:sz="0" w:space="0" w:color="auto"/>
            <w:right w:val="none" w:sz="0" w:space="0" w:color="auto"/>
          </w:divBdr>
        </w:div>
        <w:div w:id="237056818">
          <w:marLeft w:val="446"/>
          <w:marRight w:val="0"/>
          <w:marTop w:val="0"/>
          <w:marBottom w:val="0"/>
          <w:divBdr>
            <w:top w:val="none" w:sz="0" w:space="0" w:color="auto"/>
            <w:left w:val="none" w:sz="0" w:space="0" w:color="auto"/>
            <w:bottom w:val="none" w:sz="0" w:space="0" w:color="auto"/>
            <w:right w:val="none" w:sz="0" w:space="0" w:color="auto"/>
          </w:divBdr>
        </w:div>
      </w:divsChild>
    </w:div>
    <w:div w:id="790440545">
      <w:bodyDiv w:val="1"/>
      <w:marLeft w:val="0"/>
      <w:marRight w:val="0"/>
      <w:marTop w:val="0"/>
      <w:marBottom w:val="0"/>
      <w:divBdr>
        <w:top w:val="none" w:sz="0" w:space="0" w:color="auto"/>
        <w:left w:val="none" w:sz="0" w:space="0" w:color="auto"/>
        <w:bottom w:val="none" w:sz="0" w:space="0" w:color="auto"/>
        <w:right w:val="none" w:sz="0" w:space="0" w:color="auto"/>
      </w:divBdr>
    </w:div>
    <w:div w:id="860362000">
      <w:bodyDiv w:val="1"/>
      <w:marLeft w:val="0"/>
      <w:marRight w:val="0"/>
      <w:marTop w:val="0"/>
      <w:marBottom w:val="0"/>
      <w:divBdr>
        <w:top w:val="none" w:sz="0" w:space="0" w:color="auto"/>
        <w:left w:val="none" w:sz="0" w:space="0" w:color="auto"/>
        <w:bottom w:val="none" w:sz="0" w:space="0" w:color="auto"/>
        <w:right w:val="none" w:sz="0" w:space="0" w:color="auto"/>
      </w:divBdr>
    </w:div>
    <w:div w:id="940449028">
      <w:bodyDiv w:val="1"/>
      <w:marLeft w:val="0"/>
      <w:marRight w:val="0"/>
      <w:marTop w:val="0"/>
      <w:marBottom w:val="0"/>
      <w:divBdr>
        <w:top w:val="none" w:sz="0" w:space="0" w:color="auto"/>
        <w:left w:val="none" w:sz="0" w:space="0" w:color="auto"/>
        <w:bottom w:val="none" w:sz="0" w:space="0" w:color="auto"/>
        <w:right w:val="none" w:sz="0" w:space="0" w:color="auto"/>
      </w:divBdr>
    </w:div>
    <w:div w:id="944965848">
      <w:bodyDiv w:val="1"/>
      <w:marLeft w:val="0"/>
      <w:marRight w:val="0"/>
      <w:marTop w:val="0"/>
      <w:marBottom w:val="0"/>
      <w:divBdr>
        <w:top w:val="none" w:sz="0" w:space="0" w:color="auto"/>
        <w:left w:val="none" w:sz="0" w:space="0" w:color="auto"/>
        <w:bottom w:val="none" w:sz="0" w:space="0" w:color="auto"/>
        <w:right w:val="none" w:sz="0" w:space="0" w:color="auto"/>
      </w:divBdr>
      <w:divsChild>
        <w:div w:id="1220628654">
          <w:marLeft w:val="446"/>
          <w:marRight w:val="0"/>
          <w:marTop w:val="0"/>
          <w:marBottom w:val="0"/>
          <w:divBdr>
            <w:top w:val="none" w:sz="0" w:space="0" w:color="auto"/>
            <w:left w:val="none" w:sz="0" w:space="0" w:color="auto"/>
            <w:bottom w:val="none" w:sz="0" w:space="0" w:color="auto"/>
            <w:right w:val="none" w:sz="0" w:space="0" w:color="auto"/>
          </w:divBdr>
        </w:div>
        <w:div w:id="1416899721">
          <w:marLeft w:val="446"/>
          <w:marRight w:val="0"/>
          <w:marTop w:val="0"/>
          <w:marBottom w:val="0"/>
          <w:divBdr>
            <w:top w:val="none" w:sz="0" w:space="0" w:color="auto"/>
            <w:left w:val="none" w:sz="0" w:space="0" w:color="auto"/>
            <w:bottom w:val="none" w:sz="0" w:space="0" w:color="auto"/>
            <w:right w:val="none" w:sz="0" w:space="0" w:color="auto"/>
          </w:divBdr>
        </w:div>
        <w:div w:id="1747919662">
          <w:marLeft w:val="446"/>
          <w:marRight w:val="0"/>
          <w:marTop w:val="0"/>
          <w:marBottom w:val="0"/>
          <w:divBdr>
            <w:top w:val="none" w:sz="0" w:space="0" w:color="auto"/>
            <w:left w:val="none" w:sz="0" w:space="0" w:color="auto"/>
            <w:bottom w:val="none" w:sz="0" w:space="0" w:color="auto"/>
            <w:right w:val="none" w:sz="0" w:space="0" w:color="auto"/>
          </w:divBdr>
        </w:div>
        <w:div w:id="593369118">
          <w:marLeft w:val="1166"/>
          <w:marRight w:val="0"/>
          <w:marTop w:val="0"/>
          <w:marBottom w:val="0"/>
          <w:divBdr>
            <w:top w:val="none" w:sz="0" w:space="0" w:color="auto"/>
            <w:left w:val="none" w:sz="0" w:space="0" w:color="auto"/>
            <w:bottom w:val="none" w:sz="0" w:space="0" w:color="auto"/>
            <w:right w:val="none" w:sz="0" w:space="0" w:color="auto"/>
          </w:divBdr>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
    <w:div w:id="1129082291">
      <w:bodyDiv w:val="1"/>
      <w:marLeft w:val="0"/>
      <w:marRight w:val="0"/>
      <w:marTop w:val="0"/>
      <w:marBottom w:val="0"/>
      <w:divBdr>
        <w:top w:val="none" w:sz="0" w:space="0" w:color="auto"/>
        <w:left w:val="none" w:sz="0" w:space="0" w:color="auto"/>
        <w:bottom w:val="none" w:sz="0" w:space="0" w:color="auto"/>
        <w:right w:val="none" w:sz="0" w:space="0" w:color="auto"/>
      </w:divBdr>
      <w:divsChild>
        <w:div w:id="1552303744">
          <w:marLeft w:val="446"/>
          <w:marRight w:val="0"/>
          <w:marTop w:val="0"/>
          <w:marBottom w:val="0"/>
          <w:divBdr>
            <w:top w:val="none" w:sz="0" w:space="0" w:color="auto"/>
            <w:left w:val="none" w:sz="0" w:space="0" w:color="auto"/>
            <w:bottom w:val="none" w:sz="0" w:space="0" w:color="auto"/>
            <w:right w:val="none" w:sz="0" w:space="0" w:color="auto"/>
          </w:divBdr>
        </w:div>
        <w:div w:id="1250843774">
          <w:marLeft w:val="446"/>
          <w:marRight w:val="0"/>
          <w:marTop w:val="0"/>
          <w:marBottom w:val="0"/>
          <w:divBdr>
            <w:top w:val="none" w:sz="0" w:space="0" w:color="auto"/>
            <w:left w:val="none" w:sz="0" w:space="0" w:color="auto"/>
            <w:bottom w:val="none" w:sz="0" w:space="0" w:color="auto"/>
            <w:right w:val="none" w:sz="0" w:space="0" w:color="auto"/>
          </w:divBdr>
        </w:div>
        <w:div w:id="1620643062">
          <w:marLeft w:val="446"/>
          <w:marRight w:val="0"/>
          <w:marTop w:val="0"/>
          <w:marBottom w:val="0"/>
          <w:divBdr>
            <w:top w:val="none" w:sz="0" w:space="0" w:color="auto"/>
            <w:left w:val="none" w:sz="0" w:space="0" w:color="auto"/>
            <w:bottom w:val="none" w:sz="0" w:space="0" w:color="auto"/>
            <w:right w:val="none" w:sz="0" w:space="0" w:color="auto"/>
          </w:divBdr>
        </w:div>
      </w:divsChild>
    </w:div>
    <w:div w:id="1197888254">
      <w:bodyDiv w:val="1"/>
      <w:marLeft w:val="0"/>
      <w:marRight w:val="0"/>
      <w:marTop w:val="0"/>
      <w:marBottom w:val="0"/>
      <w:divBdr>
        <w:top w:val="none" w:sz="0" w:space="0" w:color="auto"/>
        <w:left w:val="none" w:sz="0" w:space="0" w:color="auto"/>
        <w:bottom w:val="none" w:sz="0" w:space="0" w:color="auto"/>
        <w:right w:val="none" w:sz="0" w:space="0" w:color="auto"/>
      </w:divBdr>
    </w:div>
    <w:div w:id="1209222458">
      <w:bodyDiv w:val="1"/>
      <w:marLeft w:val="0"/>
      <w:marRight w:val="0"/>
      <w:marTop w:val="0"/>
      <w:marBottom w:val="0"/>
      <w:divBdr>
        <w:top w:val="none" w:sz="0" w:space="0" w:color="auto"/>
        <w:left w:val="none" w:sz="0" w:space="0" w:color="auto"/>
        <w:bottom w:val="none" w:sz="0" w:space="0" w:color="auto"/>
        <w:right w:val="none" w:sz="0" w:space="0" w:color="auto"/>
      </w:divBdr>
      <w:divsChild>
        <w:div w:id="1985693055">
          <w:marLeft w:val="446"/>
          <w:marRight w:val="0"/>
          <w:marTop w:val="0"/>
          <w:marBottom w:val="0"/>
          <w:divBdr>
            <w:top w:val="none" w:sz="0" w:space="0" w:color="auto"/>
            <w:left w:val="none" w:sz="0" w:space="0" w:color="auto"/>
            <w:bottom w:val="none" w:sz="0" w:space="0" w:color="auto"/>
            <w:right w:val="none" w:sz="0" w:space="0" w:color="auto"/>
          </w:divBdr>
        </w:div>
        <w:div w:id="1591238093">
          <w:marLeft w:val="446"/>
          <w:marRight w:val="0"/>
          <w:marTop w:val="0"/>
          <w:marBottom w:val="0"/>
          <w:divBdr>
            <w:top w:val="none" w:sz="0" w:space="0" w:color="auto"/>
            <w:left w:val="none" w:sz="0" w:space="0" w:color="auto"/>
            <w:bottom w:val="none" w:sz="0" w:space="0" w:color="auto"/>
            <w:right w:val="none" w:sz="0" w:space="0" w:color="auto"/>
          </w:divBdr>
        </w:div>
        <w:div w:id="137259723">
          <w:marLeft w:val="446"/>
          <w:marRight w:val="0"/>
          <w:marTop w:val="0"/>
          <w:marBottom w:val="0"/>
          <w:divBdr>
            <w:top w:val="none" w:sz="0" w:space="0" w:color="auto"/>
            <w:left w:val="none" w:sz="0" w:space="0" w:color="auto"/>
            <w:bottom w:val="none" w:sz="0" w:space="0" w:color="auto"/>
            <w:right w:val="none" w:sz="0" w:space="0" w:color="auto"/>
          </w:divBdr>
        </w:div>
        <w:div w:id="1998069187">
          <w:marLeft w:val="1166"/>
          <w:marRight w:val="0"/>
          <w:marTop w:val="0"/>
          <w:marBottom w:val="0"/>
          <w:divBdr>
            <w:top w:val="none" w:sz="0" w:space="0" w:color="auto"/>
            <w:left w:val="none" w:sz="0" w:space="0" w:color="auto"/>
            <w:bottom w:val="none" w:sz="0" w:space="0" w:color="auto"/>
            <w:right w:val="none" w:sz="0" w:space="0" w:color="auto"/>
          </w:divBdr>
        </w:div>
      </w:divsChild>
    </w:div>
    <w:div w:id="1327899926">
      <w:bodyDiv w:val="1"/>
      <w:marLeft w:val="0"/>
      <w:marRight w:val="0"/>
      <w:marTop w:val="0"/>
      <w:marBottom w:val="0"/>
      <w:divBdr>
        <w:top w:val="none" w:sz="0" w:space="0" w:color="auto"/>
        <w:left w:val="none" w:sz="0" w:space="0" w:color="auto"/>
        <w:bottom w:val="none" w:sz="0" w:space="0" w:color="auto"/>
        <w:right w:val="none" w:sz="0" w:space="0" w:color="auto"/>
      </w:divBdr>
      <w:divsChild>
        <w:div w:id="51344821">
          <w:marLeft w:val="1166"/>
          <w:marRight w:val="0"/>
          <w:marTop w:val="91"/>
          <w:marBottom w:val="0"/>
          <w:divBdr>
            <w:top w:val="none" w:sz="0" w:space="0" w:color="auto"/>
            <w:left w:val="none" w:sz="0" w:space="0" w:color="auto"/>
            <w:bottom w:val="none" w:sz="0" w:space="0" w:color="auto"/>
            <w:right w:val="none" w:sz="0" w:space="0" w:color="auto"/>
          </w:divBdr>
        </w:div>
      </w:divsChild>
    </w:div>
    <w:div w:id="1385107733">
      <w:bodyDiv w:val="1"/>
      <w:marLeft w:val="0"/>
      <w:marRight w:val="0"/>
      <w:marTop w:val="0"/>
      <w:marBottom w:val="0"/>
      <w:divBdr>
        <w:top w:val="none" w:sz="0" w:space="0" w:color="auto"/>
        <w:left w:val="none" w:sz="0" w:space="0" w:color="auto"/>
        <w:bottom w:val="none" w:sz="0" w:space="0" w:color="auto"/>
        <w:right w:val="none" w:sz="0" w:space="0" w:color="auto"/>
      </w:divBdr>
      <w:divsChild>
        <w:div w:id="855267416">
          <w:marLeft w:val="547"/>
          <w:marRight w:val="0"/>
          <w:marTop w:val="0"/>
          <w:marBottom w:val="0"/>
          <w:divBdr>
            <w:top w:val="none" w:sz="0" w:space="0" w:color="auto"/>
            <w:left w:val="none" w:sz="0" w:space="0" w:color="auto"/>
            <w:bottom w:val="none" w:sz="0" w:space="0" w:color="auto"/>
            <w:right w:val="none" w:sz="0" w:space="0" w:color="auto"/>
          </w:divBdr>
        </w:div>
        <w:div w:id="26417037">
          <w:marLeft w:val="547"/>
          <w:marRight w:val="0"/>
          <w:marTop w:val="0"/>
          <w:marBottom w:val="0"/>
          <w:divBdr>
            <w:top w:val="none" w:sz="0" w:space="0" w:color="auto"/>
            <w:left w:val="none" w:sz="0" w:space="0" w:color="auto"/>
            <w:bottom w:val="none" w:sz="0" w:space="0" w:color="auto"/>
            <w:right w:val="none" w:sz="0" w:space="0" w:color="auto"/>
          </w:divBdr>
        </w:div>
        <w:div w:id="750348481">
          <w:marLeft w:val="547"/>
          <w:marRight w:val="0"/>
          <w:marTop w:val="0"/>
          <w:marBottom w:val="0"/>
          <w:divBdr>
            <w:top w:val="none" w:sz="0" w:space="0" w:color="auto"/>
            <w:left w:val="none" w:sz="0" w:space="0" w:color="auto"/>
            <w:bottom w:val="none" w:sz="0" w:space="0" w:color="auto"/>
            <w:right w:val="none" w:sz="0" w:space="0" w:color="auto"/>
          </w:divBdr>
        </w:div>
      </w:divsChild>
    </w:div>
    <w:div w:id="1532723088">
      <w:bodyDiv w:val="1"/>
      <w:marLeft w:val="0"/>
      <w:marRight w:val="0"/>
      <w:marTop w:val="0"/>
      <w:marBottom w:val="0"/>
      <w:divBdr>
        <w:top w:val="none" w:sz="0" w:space="0" w:color="auto"/>
        <w:left w:val="none" w:sz="0" w:space="0" w:color="auto"/>
        <w:bottom w:val="none" w:sz="0" w:space="0" w:color="auto"/>
        <w:right w:val="none" w:sz="0" w:space="0" w:color="auto"/>
      </w:divBdr>
      <w:divsChild>
        <w:div w:id="1332297833">
          <w:marLeft w:val="446"/>
          <w:marRight w:val="0"/>
          <w:marTop w:val="0"/>
          <w:marBottom w:val="0"/>
          <w:divBdr>
            <w:top w:val="none" w:sz="0" w:space="0" w:color="auto"/>
            <w:left w:val="none" w:sz="0" w:space="0" w:color="auto"/>
            <w:bottom w:val="none" w:sz="0" w:space="0" w:color="auto"/>
            <w:right w:val="none" w:sz="0" w:space="0" w:color="auto"/>
          </w:divBdr>
        </w:div>
        <w:div w:id="1727222599">
          <w:marLeft w:val="446"/>
          <w:marRight w:val="0"/>
          <w:marTop w:val="0"/>
          <w:marBottom w:val="0"/>
          <w:divBdr>
            <w:top w:val="none" w:sz="0" w:space="0" w:color="auto"/>
            <w:left w:val="none" w:sz="0" w:space="0" w:color="auto"/>
            <w:bottom w:val="none" w:sz="0" w:space="0" w:color="auto"/>
            <w:right w:val="none" w:sz="0" w:space="0" w:color="auto"/>
          </w:divBdr>
        </w:div>
      </w:divsChild>
    </w:div>
    <w:div w:id="1553344264">
      <w:bodyDiv w:val="1"/>
      <w:marLeft w:val="0"/>
      <w:marRight w:val="0"/>
      <w:marTop w:val="0"/>
      <w:marBottom w:val="0"/>
      <w:divBdr>
        <w:top w:val="none" w:sz="0" w:space="0" w:color="auto"/>
        <w:left w:val="none" w:sz="0" w:space="0" w:color="auto"/>
        <w:bottom w:val="none" w:sz="0" w:space="0" w:color="auto"/>
        <w:right w:val="none" w:sz="0" w:space="0" w:color="auto"/>
      </w:divBdr>
      <w:divsChild>
        <w:div w:id="364526744">
          <w:marLeft w:val="446"/>
          <w:marRight w:val="0"/>
          <w:marTop w:val="0"/>
          <w:marBottom w:val="0"/>
          <w:divBdr>
            <w:top w:val="none" w:sz="0" w:space="0" w:color="auto"/>
            <w:left w:val="none" w:sz="0" w:space="0" w:color="auto"/>
            <w:bottom w:val="none" w:sz="0" w:space="0" w:color="auto"/>
            <w:right w:val="none" w:sz="0" w:space="0" w:color="auto"/>
          </w:divBdr>
        </w:div>
        <w:div w:id="264728043">
          <w:marLeft w:val="446"/>
          <w:marRight w:val="0"/>
          <w:marTop w:val="0"/>
          <w:marBottom w:val="0"/>
          <w:divBdr>
            <w:top w:val="none" w:sz="0" w:space="0" w:color="auto"/>
            <w:left w:val="none" w:sz="0" w:space="0" w:color="auto"/>
            <w:bottom w:val="none" w:sz="0" w:space="0" w:color="auto"/>
            <w:right w:val="none" w:sz="0" w:space="0" w:color="auto"/>
          </w:divBdr>
        </w:div>
        <w:div w:id="905800664">
          <w:marLeft w:val="446"/>
          <w:marRight w:val="0"/>
          <w:marTop w:val="0"/>
          <w:marBottom w:val="0"/>
          <w:divBdr>
            <w:top w:val="none" w:sz="0" w:space="0" w:color="auto"/>
            <w:left w:val="none" w:sz="0" w:space="0" w:color="auto"/>
            <w:bottom w:val="none" w:sz="0" w:space="0" w:color="auto"/>
            <w:right w:val="none" w:sz="0" w:space="0" w:color="auto"/>
          </w:divBdr>
        </w:div>
      </w:divsChild>
    </w:div>
    <w:div w:id="1625235676">
      <w:bodyDiv w:val="1"/>
      <w:marLeft w:val="0"/>
      <w:marRight w:val="0"/>
      <w:marTop w:val="0"/>
      <w:marBottom w:val="0"/>
      <w:divBdr>
        <w:top w:val="none" w:sz="0" w:space="0" w:color="auto"/>
        <w:left w:val="none" w:sz="0" w:space="0" w:color="auto"/>
        <w:bottom w:val="none" w:sz="0" w:space="0" w:color="auto"/>
        <w:right w:val="none" w:sz="0" w:space="0" w:color="auto"/>
      </w:divBdr>
      <w:divsChild>
        <w:div w:id="1600988168">
          <w:marLeft w:val="1267"/>
          <w:marRight w:val="0"/>
          <w:marTop w:val="86"/>
          <w:marBottom w:val="0"/>
          <w:divBdr>
            <w:top w:val="none" w:sz="0" w:space="0" w:color="auto"/>
            <w:left w:val="none" w:sz="0" w:space="0" w:color="auto"/>
            <w:bottom w:val="none" w:sz="0" w:space="0" w:color="auto"/>
            <w:right w:val="none" w:sz="0" w:space="0" w:color="auto"/>
          </w:divBdr>
        </w:div>
        <w:div w:id="434596919">
          <w:marLeft w:val="1267"/>
          <w:marRight w:val="0"/>
          <w:marTop w:val="86"/>
          <w:marBottom w:val="0"/>
          <w:divBdr>
            <w:top w:val="none" w:sz="0" w:space="0" w:color="auto"/>
            <w:left w:val="none" w:sz="0" w:space="0" w:color="auto"/>
            <w:bottom w:val="none" w:sz="0" w:space="0" w:color="auto"/>
            <w:right w:val="none" w:sz="0" w:space="0" w:color="auto"/>
          </w:divBdr>
        </w:div>
        <w:div w:id="1355424113">
          <w:marLeft w:val="1267"/>
          <w:marRight w:val="0"/>
          <w:marTop w:val="86"/>
          <w:marBottom w:val="0"/>
          <w:divBdr>
            <w:top w:val="none" w:sz="0" w:space="0" w:color="auto"/>
            <w:left w:val="none" w:sz="0" w:space="0" w:color="auto"/>
            <w:bottom w:val="none" w:sz="0" w:space="0" w:color="auto"/>
            <w:right w:val="none" w:sz="0" w:space="0" w:color="auto"/>
          </w:divBdr>
        </w:div>
        <w:div w:id="927662729">
          <w:marLeft w:val="1267"/>
          <w:marRight w:val="0"/>
          <w:marTop w:val="86"/>
          <w:marBottom w:val="0"/>
          <w:divBdr>
            <w:top w:val="none" w:sz="0" w:space="0" w:color="auto"/>
            <w:left w:val="none" w:sz="0" w:space="0" w:color="auto"/>
            <w:bottom w:val="none" w:sz="0" w:space="0" w:color="auto"/>
            <w:right w:val="none" w:sz="0" w:space="0" w:color="auto"/>
          </w:divBdr>
        </w:div>
        <w:div w:id="300039448">
          <w:marLeft w:val="1267"/>
          <w:marRight w:val="0"/>
          <w:marTop w:val="86"/>
          <w:marBottom w:val="0"/>
          <w:divBdr>
            <w:top w:val="none" w:sz="0" w:space="0" w:color="auto"/>
            <w:left w:val="none" w:sz="0" w:space="0" w:color="auto"/>
            <w:bottom w:val="none" w:sz="0" w:space="0" w:color="auto"/>
            <w:right w:val="none" w:sz="0" w:space="0" w:color="auto"/>
          </w:divBdr>
        </w:div>
      </w:divsChild>
    </w:div>
    <w:div w:id="1634940833">
      <w:bodyDiv w:val="1"/>
      <w:marLeft w:val="0"/>
      <w:marRight w:val="0"/>
      <w:marTop w:val="0"/>
      <w:marBottom w:val="0"/>
      <w:divBdr>
        <w:top w:val="none" w:sz="0" w:space="0" w:color="auto"/>
        <w:left w:val="none" w:sz="0" w:space="0" w:color="auto"/>
        <w:bottom w:val="none" w:sz="0" w:space="0" w:color="auto"/>
        <w:right w:val="none" w:sz="0" w:space="0" w:color="auto"/>
      </w:divBdr>
    </w:div>
    <w:div w:id="1757244382">
      <w:bodyDiv w:val="1"/>
      <w:marLeft w:val="0"/>
      <w:marRight w:val="0"/>
      <w:marTop w:val="0"/>
      <w:marBottom w:val="0"/>
      <w:divBdr>
        <w:top w:val="none" w:sz="0" w:space="0" w:color="auto"/>
        <w:left w:val="none" w:sz="0" w:space="0" w:color="auto"/>
        <w:bottom w:val="none" w:sz="0" w:space="0" w:color="auto"/>
        <w:right w:val="none" w:sz="0" w:space="0" w:color="auto"/>
      </w:divBdr>
    </w:div>
    <w:div w:id="1780755787">
      <w:bodyDiv w:val="1"/>
      <w:marLeft w:val="0"/>
      <w:marRight w:val="0"/>
      <w:marTop w:val="0"/>
      <w:marBottom w:val="0"/>
      <w:divBdr>
        <w:top w:val="none" w:sz="0" w:space="0" w:color="auto"/>
        <w:left w:val="none" w:sz="0" w:space="0" w:color="auto"/>
        <w:bottom w:val="none" w:sz="0" w:space="0" w:color="auto"/>
        <w:right w:val="none" w:sz="0" w:space="0" w:color="auto"/>
      </w:divBdr>
      <w:divsChild>
        <w:div w:id="116334609">
          <w:marLeft w:val="547"/>
          <w:marRight w:val="0"/>
          <w:marTop w:val="0"/>
          <w:marBottom w:val="0"/>
          <w:divBdr>
            <w:top w:val="none" w:sz="0" w:space="0" w:color="auto"/>
            <w:left w:val="none" w:sz="0" w:space="0" w:color="auto"/>
            <w:bottom w:val="none" w:sz="0" w:space="0" w:color="auto"/>
            <w:right w:val="none" w:sz="0" w:space="0" w:color="auto"/>
          </w:divBdr>
        </w:div>
        <w:div w:id="1580403468">
          <w:marLeft w:val="547"/>
          <w:marRight w:val="0"/>
          <w:marTop w:val="0"/>
          <w:marBottom w:val="0"/>
          <w:divBdr>
            <w:top w:val="none" w:sz="0" w:space="0" w:color="auto"/>
            <w:left w:val="none" w:sz="0" w:space="0" w:color="auto"/>
            <w:bottom w:val="none" w:sz="0" w:space="0" w:color="auto"/>
            <w:right w:val="none" w:sz="0" w:space="0" w:color="auto"/>
          </w:divBdr>
        </w:div>
        <w:div w:id="1608199024">
          <w:marLeft w:val="547"/>
          <w:marRight w:val="0"/>
          <w:marTop w:val="0"/>
          <w:marBottom w:val="0"/>
          <w:divBdr>
            <w:top w:val="none" w:sz="0" w:space="0" w:color="auto"/>
            <w:left w:val="none" w:sz="0" w:space="0" w:color="auto"/>
            <w:bottom w:val="none" w:sz="0" w:space="0" w:color="auto"/>
            <w:right w:val="none" w:sz="0" w:space="0" w:color="auto"/>
          </w:divBdr>
        </w:div>
      </w:divsChild>
    </w:div>
    <w:div w:id="1835759450">
      <w:bodyDiv w:val="1"/>
      <w:marLeft w:val="0"/>
      <w:marRight w:val="0"/>
      <w:marTop w:val="0"/>
      <w:marBottom w:val="0"/>
      <w:divBdr>
        <w:top w:val="none" w:sz="0" w:space="0" w:color="auto"/>
        <w:left w:val="none" w:sz="0" w:space="0" w:color="auto"/>
        <w:bottom w:val="none" w:sz="0" w:space="0" w:color="auto"/>
        <w:right w:val="none" w:sz="0" w:space="0" w:color="auto"/>
      </w:divBdr>
      <w:divsChild>
        <w:div w:id="551306255">
          <w:marLeft w:val="446"/>
          <w:marRight w:val="0"/>
          <w:marTop w:val="0"/>
          <w:marBottom w:val="0"/>
          <w:divBdr>
            <w:top w:val="none" w:sz="0" w:space="0" w:color="auto"/>
            <w:left w:val="none" w:sz="0" w:space="0" w:color="auto"/>
            <w:bottom w:val="none" w:sz="0" w:space="0" w:color="auto"/>
            <w:right w:val="none" w:sz="0" w:space="0" w:color="auto"/>
          </w:divBdr>
        </w:div>
        <w:div w:id="1268390556">
          <w:marLeft w:val="1166"/>
          <w:marRight w:val="0"/>
          <w:marTop w:val="0"/>
          <w:marBottom w:val="0"/>
          <w:divBdr>
            <w:top w:val="none" w:sz="0" w:space="0" w:color="auto"/>
            <w:left w:val="none" w:sz="0" w:space="0" w:color="auto"/>
            <w:bottom w:val="none" w:sz="0" w:space="0" w:color="auto"/>
            <w:right w:val="none" w:sz="0" w:space="0" w:color="auto"/>
          </w:divBdr>
        </w:div>
        <w:div w:id="320012585">
          <w:marLeft w:val="446"/>
          <w:marRight w:val="0"/>
          <w:marTop w:val="0"/>
          <w:marBottom w:val="0"/>
          <w:divBdr>
            <w:top w:val="none" w:sz="0" w:space="0" w:color="auto"/>
            <w:left w:val="none" w:sz="0" w:space="0" w:color="auto"/>
            <w:bottom w:val="none" w:sz="0" w:space="0" w:color="auto"/>
            <w:right w:val="none" w:sz="0" w:space="0" w:color="auto"/>
          </w:divBdr>
        </w:div>
        <w:div w:id="1023434737">
          <w:marLeft w:val="1166"/>
          <w:marRight w:val="0"/>
          <w:marTop w:val="0"/>
          <w:marBottom w:val="0"/>
          <w:divBdr>
            <w:top w:val="none" w:sz="0" w:space="0" w:color="auto"/>
            <w:left w:val="none" w:sz="0" w:space="0" w:color="auto"/>
            <w:bottom w:val="none" w:sz="0" w:space="0" w:color="auto"/>
            <w:right w:val="none" w:sz="0" w:space="0" w:color="auto"/>
          </w:divBdr>
        </w:div>
        <w:div w:id="1669822845">
          <w:marLeft w:val="1166"/>
          <w:marRight w:val="0"/>
          <w:marTop w:val="0"/>
          <w:marBottom w:val="0"/>
          <w:divBdr>
            <w:top w:val="none" w:sz="0" w:space="0" w:color="auto"/>
            <w:left w:val="none" w:sz="0" w:space="0" w:color="auto"/>
            <w:bottom w:val="none" w:sz="0" w:space="0" w:color="auto"/>
            <w:right w:val="none" w:sz="0" w:space="0" w:color="auto"/>
          </w:divBdr>
        </w:div>
      </w:divsChild>
    </w:div>
    <w:div w:id="1942252586">
      <w:bodyDiv w:val="1"/>
      <w:marLeft w:val="0"/>
      <w:marRight w:val="0"/>
      <w:marTop w:val="0"/>
      <w:marBottom w:val="0"/>
      <w:divBdr>
        <w:top w:val="none" w:sz="0" w:space="0" w:color="auto"/>
        <w:left w:val="none" w:sz="0" w:space="0" w:color="auto"/>
        <w:bottom w:val="none" w:sz="0" w:space="0" w:color="auto"/>
        <w:right w:val="none" w:sz="0" w:space="0" w:color="auto"/>
      </w:divBdr>
    </w:div>
    <w:div w:id="2079280164">
      <w:bodyDiv w:val="1"/>
      <w:marLeft w:val="0"/>
      <w:marRight w:val="0"/>
      <w:marTop w:val="0"/>
      <w:marBottom w:val="0"/>
      <w:divBdr>
        <w:top w:val="none" w:sz="0" w:space="0" w:color="auto"/>
        <w:left w:val="none" w:sz="0" w:space="0" w:color="auto"/>
        <w:bottom w:val="none" w:sz="0" w:space="0" w:color="auto"/>
        <w:right w:val="none" w:sz="0" w:space="0" w:color="auto"/>
      </w:divBdr>
      <w:divsChild>
        <w:div w:id="1671328096">
          <w:marLeft w:val="446"/>
          <w:marRight w:val="0"/>
          <w:marTop w:val="0"/>
          <w:marBottom w:val="0"/>
          <w:divBdr>
            <w:top w:val="none" w:sz="0" w:space="0" w:color="auto"/>
            <w:left w:val="none" w:sz="0" w:space="0" w:color="auto"/>
            <w:bottom w:val="none" w:sz="0" w:space="0" w:color="auto"/>
            <w:right w:val="none" w:sz="0" w:space="0" w:color="auto"/>
          </w:divBdr>
        </w:div>
        <w:div w:id="1816290931">
          <w:marLeft w:val="446"/>
          <w:marRight w:val="0"/>
          <w:marTop w:val="0"/>
          <w:marBottom w:val="0"/>
          <w:divBdr>
            <w:top w:val="none" w:sz="0" w:space="0" w:color="auto"/>
            <w:left w:val="none" w:sz="0" w:space="0" w:color="auto"/>
            <w:bottom w:val="none" w:sz="0" w:space="0" w:color="auto"/>
            <w:right w:val="none" w:sz="0" w:space="0" w:color="auto"/>
          </w:divBdr>
        </w:div>
      </w:divsChild>
    </w:div>
    <w:div w:id="2119904235">
      <w:bodyDiv w:val="1"/>
      <w:marLeft w:val="0"/>
      <w:marRight w:val="0"/>
      <w:marTop w:val="0"/>
      <w:marBottom w:val="0"/>
      <w:divBdr>
        <w:top w:val="none" w:sz="0" w:space="0" w:color="auto"/>
        <w:left w:val="none" w:sz="0" w:space="0" w:color="auto"/>
        <w:bottom w:val="none" w:sz="0" w:space="0" w:color="auto"/>
        <w:right w:val="none" w:sz="0" w:space="0" w:color="auto"/>
      </w:divBdr>
      <w:divsChild>
        <w:div w:id="78261888">
          <w:marLeft w:val="1166"/>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eiionline.org/advancing-effective-interactions-and-instruction-2/tools-resources/for-observing-interactions-instruction/" TargetMode="External"/><Relationship Id="rId18" Type="http://schemas.openxmlformats.org/officeDocument/2006/relationships/hyperlink" Target="https://vkrponline.org/virginia-kindergarten-readiness-program-2/about-vkrp/" TargetMode="External"/><Relationship Id="rId26" Type="http://schemas.openxmlformats.org/officeDocument/2006/relationships/hyperlink" Target="https://www.zerotothree.org/resources/266-potty-training-learning-to-the-use-the-toilet" TargetMode="External"/><Relationship Id="rId39" Type="http://schemas.openxmlformats.org/officeDocument/2006/relationships/hyperlink" Target="http://www.doe.virginia.gov/support/prevention/attendance-truancy/index.shtml" TargetMode="External"/><Relationship Id="rId21" Type="http://schemas.openxmlformats.org/officeDocument/2006/relationships/hyperlink" Target="https://www.vdh.virginia.gov/content/uploads/sites/54/2017/05/ChangingDiapersTheSafeWayICT10-5-2017.pdf" TargetMode="External"/><Relationship Id="rId34" Type="http://schemas.openxmlformats.org/officeDocument/2006/relationships/hyperlink" Target="mailto:homeless@wm.edu" TargetMode="External"/><Relationship Id="rId42" Type="http://schemas.openxmlformats.org/officeDocument/2006/relationships/hyperlink" Target="https://www.doe.virginia.gov/early-childhood/preschool/vpi/index.shtml" TargetMode="External"/><Relationship Id="rId47" Type="http://schemas.openxmlformats.org/officeDocument/2006/relationships/hyperlink" Target="https://www.doe.virginia.gov/early-childhood/build-unified-early-childhood-system/quality-overview-2021.docx" TargetMode="External"/><Relationship Id="rId50" Type="http://schemas.openxmlformats.org/officeDocument/2006/relationships/hyperlink" Target="https://palsresource.info/pals-prek/" TargetMode="External"/><Relationship Id="rId55" Type="http://schemas.openxmlformats.org/officeDocument/2006/relationships/hyperlink" Target="https://www.vecf.org/wp-content/uploads/2021/02/MDG-Funding-Sources-Chart.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eiionline.org/" TargetMode="External"/><Relationship Id="rId29" Type="http://schemas.openxmlformats.org/officeDocument/2006/relationships/hyperlink" Target="http://doe.virginia.gov/early-childhood/curriculum/inclusion/" TargetMode="External"/><Relationship Id="rId11" Type="http://schemas.openxmlformats.org/officeDocument/2006/relationships/hyperlink" Target="https://www.doe.virginia.gov/early-childhood/build-unified-early-childhood-system/index.shtml" TargetMode="External"/><Relationship Id="rId24" Type="http://schemas.openxmlformats.org/officeDocument/2006/relationships/hyperlink" Target="https://pediatrics.aappublications.org/content/103/Supplement_3/1367" TargetMode="External"/><Relationship Id="rId32" Type="http://schemas.openxmlformats.org/officeDocument/2006/relationships/hyperlink" Target="https://wida.wisc.edu/resources/can-do-descriptors-early-years" TargetMode="External"/><Relationship Id="rId37" Type="http://schemas.openxmlformats.org/officeDocument/2006/relationships/hyperlink" Target="http://www.doe.virginia.gov/early-childhood/preschool/vpi/index.shtml" TargetMode="External"/><Relationship Id="rId40" Type="http://schemas.openxmlformats.org/officeDocument/2006/relationships/hyperlink" Target="http://www.doe.virginia.gov/support/prevention/attendance-truancy/index.shtml" TargetMode="External"/><Relationship Id="rId45" Type="http://schemas.openxmlformats.org/officeDocument/2006/relationships/hyperlink" Target="https://www.youtube.com/watch?v=gDMwK9b6Yag" TargetMode="External"/><Relationship Id="rId53" Type="http://schemas.openxmlformats.org/officeDocument/2006/relationships/hyperlink" Target="https://www.vecf.org/mixed-delivery-grant/"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law.lis.virginia.gov/admincode/title12/agency5/chapter110/section80/" TargetMode="External"/><Relationship Id="rId14" Type="http://schemas.openxmlformats.org/officeDocument/2006/relationships/hyperlink" Target="https://aeiionline.org/advancing-effective-interactions-and-instruction-2/tools-resources/for-observing-interactions-instruction/" TargetMode="External"/><Relationship Id="rId22" Type="http://schemas.openxmlformats.org/officeDocument/2006/relationships/hyperlink" Target="https://www.vdh.virginia.gov/content/uploads/sites/54/2020/06/Changing-the-Diaper-the-Safe-Way-Spanish-2020.pdf" TargetMode="External"/><Relationship Id="rId27" Type="http://schemas.openxmlformats.org/officeDocument/2006/relationships/hyperlink" Target="https://www.naeyc.org/resources/topics/family-engagement" TargetMode="External"/><Relationship Id="rId30" Type="http://schemas.openxmlformats.org/officeDocument/2006/relationships/hyperlink" Target="https://wida.wisc.edu/sites/default/files/resource/CanDo-Descriptors-Early-Years.pdf" TargetMode="External"/><Relationship Id="rId35" Type="http://schemas.openxmlformats.org/officeDocument/2006/relationships/hyperlink" Target="http://www.doe.virginia.gov/early-childhood/professional-dev/index.shtml" TargetMode="External"/><Relationship Id="rId43" Type="http://schemas.openxmlformats.org/officeDocument/2006/relationships/hyperlink" Target="http://www.doe.virginia.gov/early-childhood/preschool/vpi/2019-2020-vpi-guidelines.docx" TargetMode="External"/><Relationship Id="rId48" Type="http://schemas.openxmlformats.org/officeDocument/2006/relationships/hyperlink" Target="https://www.doe.virginia.gov/early-childhood/build-unified-early-childhood-system/index.shtml" TargetMode="External"/><Relationship Id="rId56" Type="http://schemas.openxmlformats.org/officeDocument/2006/relationships/header" Target="header1.xml"/><Relationship Id="rId8" Type="http://schemas.openxmlformats.org/officeDocument/2006/relationships/hyperlink" Target="https://www.doe.virginia.gov/early-childhood/preschool/vpi/index.shtml" TargetMode="External"/><Relationship Id="rId51" Type="http://schemas.openxmlformats.org/officeDocument/2006/relationships/hyperlink" Target="http://www.doe.virginia.gov/early-childhood/preschool/vpi/2019-2020-vpi-guidelines.docx" TargetMode="External"/><Relationship Id="rId3" Type="http://schemas.openxmlformats.org/officeDocument/2006/relationships/styles" Target="styles.xml"/><Relationship Id="rId12" Type="http://schemas.openxmlformats.org/officeDocument/2006/relationships/hyperlink" Target="mailto:Tamilah.Richardson@doe.virginia.gov" TargetMode="External"/><Relationship Id="rId17" Type="http://schemas.openxmlformats.org/officeDocument/2006/relationships/hyperlink" Target="https://ecevirginia.org/early-childhood-education/ece-resource-hub/" TargetMode="External"/><Relationship Id="rId25" Type="http://schemas.openxmlformats.org/officeDocument/2006/relationships/hyperlink" Target="https://eclkc.ohs.acf.hhs.gov/safety-practices/article/tips-keeping-children-safe-developmental-guide-preschoolers" TargetMode="External"/><Relationship Id="rId33" Type="http://schemas.openxmlformats.org/officeDocument/2006/relationships/hyperlink" Target="https://education.wm.edu/centers/hope/" TargetMode="External"/><Relationship Id="rId38" Type="http://schemas.openxmlformats.org/officeDocument/2006/relationships/hyperlink" Target="http://www.doe.virginia.gov/support/prevention/attendance-truancy/index.shtml" TargetMode="External"/><Relationship Id="rId46" Type="http://schemas.openxmlformats.org/officeDocument/2006/relationships/hyperlink" Target="https://www.doe.virginia.gov/early-childhood/build-unified-early-childhood-system/index.shtml" TargetMode="External"/><Relationship Id="rId59" Type="http://schemas.openxmlformats.org/officeDocument/2006/relationships/footer" Target="footer2.xml"/><Relationship Id="rId20" Type="http://schemas.openxmlformats.org/officeDocument/2006/relationships/hyperlink" Target="https://www.vdh.virginia.gov/immunization/requirements/" TargetMode="External"/><Relationship Id="rId41" Type="http://schemas.openxmlformats.org/officeDocument/2006/relationships/hyperlink" Target="https://one.nhtsa.gov/people/injury/buses/busseatbelt/index.html" TargetMode="External"/><Relationship Id="rId54" Type="http://schemas.openxmlformats.org/officeDocument/2006/relationships/hyperlink" Target="https://www.vecf.org/wp-content/uploads/2021/02/MDG-Funding-Sources-Char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urry.virginia.edu/sites/default/files/CASTL-Projects/CLASS-PD/PD%20Rubric_2.26.20.pdf" TargetMode="External"/><Relationship Id="rId23" Type="http://schemas.openxmlformats.org/officeDocument/2006/relationships/hyperlink" Target="https://www.aap.org/en-us/advocacy-and-policy/aap-health-initiatives/practicing-safety/Pages/Toilet-Training.aspx" TargetMode="External"/><Relationship Id="rId28" Type="http://schemas.openxmlformats.org/officeDocument/2006/relationships/hyperlink" Target="https://eclkc.ohs.acf.hhs.gov/publication/transitions-resources-families" TargetMode="External"/><Relationship Id="rId36" Type="http://schemas.openxmlformats.org/officeDocument/2006/relationships/hyperlink" Target="http://www.doe.virginia.gov/early-childhood/preschool/vpi/index.shtml" TargetMode="External"/><Relationship Id="rId49" Type="http://schemas.openxmlformats.org/officeDocument/2006/relationships/hyperlink" Target="https://vkrponline.org/" TargetMode="External"/><Relationship Id="rId57" Type="http://schemas.openxmlformats.org/officeDocument/2006/relationships/header" Target="header2.xml"/><Relationship Id="rId10" Type="http://schemas.openxmlformats.org/officeDocument/2006/relationships/hyperlink" Target="http://smartbeginnings.org/federal-preschool-development-grant-b-5/" TargetMode="External"/><Relationship Id="rId31" Type="http://schemas.openxmlformats.org/officeDocument/2006/relationships/hyperlink" Target="https://wida.wisc.edu/resources/early-english-language-development-standards-2014-edition" TargetMode="External"/><Relationship Id="rId44" Type="http://schemas.openxmlformats.org/officeDocument/2006/relationships/hyperlink" Target="https://www.doe.virginia.gov/early-childhood/preschool/vpi/vpi_application%20content_2021_22.docx" TargetMode="External"/><Relationship Id="rId52" Type="http://schemas.openxmlformats.org/officeDocument/2006/relationships/hyperlink" Target="http://www.doe.virginia.gov/administrators/superintendents_memos/2021/048-21a.xlsx"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ebudgetoffic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E6F3-D27D-4347-A202-366A2B86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11926</Words>
  <Characters>67984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vpi-guidelines-20-21</vt:lpstr>
    </vt:vector>
  </TitlesOfParts>
  <Company/>
  <LinksUpToDate>false</LinksUpToDate>
  <CharactersWithSpaces>79751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vpi-guidelines-20-21</dc:title>
  <dc:creator/>
  <cp:lastModifiedBy/>
  <cp:revision>1</cp:revision>
  <dcterms:created xsi:type="dcterms:W3CDTF">2021-06-08T14:54:00Z</dcterms:created>
  <dcterms:modified xsi:type="dcterms:W3CDTF">2021-06-08T14:54:00Z</dcterms:modified>
</cp:coreProperties>
</file>